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A5E4F" w14:textId="54702EE6" w:rsidR="00E76B9B" w:rsidRDefault="00E76B9B" w:rsidP="00C73FF3">
      <w:pPr>
        <w:pStyle w:val="Default"/>
        <w:rPr>
          <w:i/>
          <w:iCs/>
        </w:rPr>
      </w:pPr>
    </w:p>
    <w:p w14:paraId="013FA91A" w14:textId="77777777" w:rsidR="00F77235" w:rsidRDefault="00F77235" w:rsidP="00F77235">
      <w:pPr>
        <w:pStyle w:val="Default"/>
        <w:jc w:val="right"/>
        <w:rPr>
          <w:rFonts w:eastAsia="Calibri"/>
          <w:color w:val="auto"/>
          <w:sz w:val="28"/>
          <w:szCs w:val="28"/>
        </w:rPr>
      </w:pPr>
    </w:p>
    <w:p w14:paraId="5174A2BC" w14:textId="27CCEE57" w:rsidR="00887D80" w:rsidRPr="00126266" w:rsidRDefault="00126266" w:rsidP="00724DB4">
      <w:pPr>
        <w:pStyle w:val="Default"/>
        <w:jc w:val="center"/>
        <w:rPr>
          <w:i/>
          <w:iCs/>
        </w:rPr>
      </w:pPr>
      <w:r>
        <w:rPr>
          <w:rFonts w:eastAsia="Calibri"/>
          <w:color w:val="auto"/>
        </w:rPr>
        <w:t xml:space="preserve">           </w:t>
      </w:r>
      <w:r w:rsidR="00887D80" w:rsidRPr="00126266">
        <w:rPr>
          <w:rFonts w:eastAsia="Calibri"/>
          <w:color w:val="auto"/>
        </w:rPr>
        <w:t>«Оценочный лист для ДОП, вышедших на повторную экспертизу»</w:t>
      </w:r>
      <w:r w:rsidR="00887D80" w:rsidRPr="00126266">
        <w:rPr>
          <w:i/>
          <w:iCs/>
        </w:rPr>
        <w:t xml:space="preserve"> (2023)</w:t>
      </w:r>
    </w:p>
    <w:p w14:paraId="7524A1BA" w14:textId="77777777" w:rsidR="001E5427" w:rsidRPr="001E5427" w:rsidRDefault="001E5427" w:rsidP="001E5427">
      <w:pPr>
        <w:pStyle w:val="Default"/>
        <w:jc w:val="center"/>
      </w:pPr>
    </w:p>
    <w:tbl>
      <w:tblPr>
        <w:tblStyle w:val="a4"/>
        <w:tblW w:w="10768" w:type="dxa"/>
        <w:tblLayout w:type="fixed"/>
        <w:tblLook w:val="04A0" w:firstRow="1" w:lastRow="0" w:firstColumn="1" w:lastColumn="0" w:noHBand="0" w:noVBand="1"/>
      </w:tblPr>
      <w:tblGrid>
        <w:gridCol w:w="594"/>
        <w:gridCol w:w="1199"/>
        <w:gridCol w:w="1200"/>
        <w:gridCol w:w="1200"/>
        <w:gridCol w:w="1331"/>
        <w:gridCol w:w="1417"/>
        <w:gridCol w:w="1560"/>
        <w:gridCol w:w="992"/>
        <w:gridCol w:w="1275"/>
      </w:tblGrid>
      <w:tr w:rsidR="00253930" w:rsidRPr="00C40376" w14:paraId="057F3AE3" w14:textId="77777777" w:rsidTr="00905782">
        <w:tc>
          <w:tcPr>
            <w:tcW w:w="594" w:type="dxa"/>
            <w:vMerge w:val="restart"/>
          </w:tcPr>
          <w:p w14:paraId="195D6518" w14:textId="77777777" w:rsidR="00253930" w:rsidRPr="00C40376" w:rsidRDefault="00253930" w:rsidP="00253930">
            <w:pPr>
              <w:pStyle w:val="Default"/>
              <w:ind w:firstLine="0"/>
              <w:jc w:val="center"/>
              <w:rPr>
                <w:sz w:val="20"/>
                <w:szCs w:val="20"/>
              </w:rPr>
            </w:pPr>
            <w:r w:rsidRPr="00C40376">
              <w:rPr>
                <w:sz w:val="20"/>
                <w:szCs w:val="20"/>
              </w:rPr>
              <w:t xml:space="preserve">№ </w:t>
            </w:r>
          </w:p>
          <w:p w14:paraId="2EFBFB66" w14:textId="77777777" w:rsidR="00253930" w:rsidRPr="00C40376" w:rsidRDefault="00253930" w:rsidP="00253930">
            <w:pPr>
              <w:pStyle w:val="Default"/>
              <w:ind w:firstLine="0"/>
              <w:jc w:val="center"/>
              <w:rPr>
                <w:sz w:val="20"/>
                <w:szCs w:val="20"/>
              </w:rPr>
            </w:pPr>
            <w:r w:rsidRPr="00C40376">
              <w:rPr>
                <w:sz w:val="20"/>
                <w:szCs w:val="20"/>
              </w:rPr>
              <w:t>п/п</w:t>
            </w:r>
          </w:p>
        </w:tc>
        <w:tc>
          <w:tcPr>
            <w:tcW w:w="1199" w:type="dxa"/>
            <w:vMerge w:val="restart"/>
          </w:tcPr>
          <w:p w14:paraId="13E83BF1" w14:textId="77777777" w:rsidR="00253930" w:rsidRPr="00EF6183" w:rsidRDefault="00253930" w:rsidP="00253930">
            <w:pPr>
              <w:pStyle w:val="Default"/>
              <w:ind w:firstLine="0"/>
              <w:jc w:val="center"/>
              <w:rPr>
                <w:sz w:val="18"/>
                <w:szCs w:val="18"/>
              </w:rPr>
            </w:pPr>
            <w:r w:rsidRPr="00EF6183">
              <w:rPr>
                <w:sz w:val="18"/>
                <w:szCs w:val="18"/>
              </w:rPr>
              <w:t>Ф.И.О.</w:t>
            </w:r>
          </w:p>
          <w:p w14:paraId="4F5055C1" w14:textId="77777777" w:rsidR="00253930" w:rsidRPr="00EF6183" w:rsidRDefault="00253930" w:rsidP="00253930">
            <w:pPr>
              <w:pStyle w:val="Default"/>
              <w:ind w:firstLine="0"/>
              <w:jc w:val="center"/>
              <w:rPr>
                <w:sz w:val="18"/>
                <w:szCs w:val="18"/>
              </w:rPr>
            </w:pPr>
            <w:r w:rsidRPr="00EF6183">
              <w:rPr>
                <w:sz w:val="18"/>
                <w:szCs w:val="18"/>
              </w:rPr>
              <w:t xml:space="preserve">разработчика </w:t>
            </w:r>
          </w:p>
          <w:p w14:paraId="57F6B8B6" w14:textId="77777777" w:rsidR="00253930" w:rsidRPr="00EF6183" w:rsidRDefault="00253930" w:rsidP="00253930">
            <w:pPr>
              <w:pStyle w:val="Default"/>
              <w:ind w:firstLine="0"/>
              <w:jc w:val="center"/>
              <w:rPr>
                <w:sz w:val="18"/>
                <w:szCs w:val="18"/>
              </w:rPr>
            </w:pPr>
            <w:r w:rsidRPr="00EF6183">
              <w:rPr>
                <w:sz w:val="18"/>
                <w:szCs w:val="18"/>
              </w:rPr>
              <w:t>(-</w:t>
            </w:r>
            <w:proofErr w:type="spellStart"/>
            <w:r w:rsidRPr="00EF6183">
              <w:rPr>
                <w:sz w:val="18"/>
                <w:szCs w:val="18"/>
              </w:rPr>
              <w:t>ов</w:t>
            </w:r>
            <w:proofErr w:type="spellEnd"/>
            <w:r w:rsidRPr="00EF6183">
              <w:rPr>
                <w:sz w:val="18"/>
                <w:szCs w:val="18"/>
              </w:rPr>
              <w:t xml:space="preserve">), название программы, сокращенное название УДОД с указанием муниципального образования (например, </w:t>
            </w:r>
            <w:proofErr w:type="spellStart"/>
            <w:r w:rsidRPr="00EF6183">
              <w:rPr>
                <w:sz w:val="18"/>
                <w:szCs w:val="18"/>
              </w:rPr>
              <w:t>г.о</w:t>
            </w:r>
            <w:proofErr w:type="spellEnd"/>
            <w:r w:rsidRPr="00EF6183">
              <w:rPr>
                <w:sz w:val="18"/>
                <w:szCs w:val="18"/>
              </w:rPr>
              <w:t>. Тольятти)</w:t>
            </w:r>
          </w:p>
        </w:tc>
        <w:tc>
          <w:tcPr>
            <w:tcW w:w="1200" w:type="dxa"/>
          </w:tcPr>
          <w:p w14:paraId="1014544B" w14:textId="77777777" w:rsidR="00253930" w:rsidRDefault="00253930" w:rsidP="00253930">
            <w:pPr>
              <w:pStyle w:val="Default"/>
              <w:ind w:firstLine="0"/>
              <w:rPr>
                <w:sz w:val="18"/>
                <w:szCs w:val="18"/>
              </w:rPr>
            </w:pPr>
            <w:r w:rsidRPr="00EF6183">
              <w:rPr>
                <w:sz w:val="18"/>
                <w:szCs w:val="18"/>
              </w:rPr>
              <w:t>Соответствие /несоответствие Правилам ПФДО в Самарской области</w:t>
            </w:r>
          </w:p>
          <w:p w14:paraId="21B3B07B" w14:textId="2E382F1D" w:rsidR="00253930" w:rsidRPr="00EF6183" w:rsidRDefault="00253930" w:rsidP="00253930">
            <w:pPr>
              <w:pStyle w:val="Default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(«да» или «нет»)</w:t>
            </w:r>
            <w:r w:rsidR="001C3BB9">
              <w:rPr>
                <w:rStyle w:val="a7"/>
                <w:sz w:val="18"/>
                <w:szCs w:val="18"/>
              </w:rPr>
              <w:footnoteReference w:id="1"/>
            </w:r>
          </w:p>
        </w:tc>
        <w:tc>
          <w:tcPr>
            <w:tcW w:w="1200" w:type="dxa"/>
          </w:tcPr>
          <w:p w14:paraId="36C41CC2" w14:textId="082DB54F" w:rsidR="00253930" w:rsidRPr="00EF6183" w:rsidRDefault="00253930" w:rsidP="00253930">
            <w:pPr>
              <w:pStyle w:val="Default"/>
              <w:ind w:firstLine="0"/>
              <w:rPr>
                <w:sz w:val="18"/>
                <w:szCs w:val="18"/>
              </w:rPr>
            </w:pPr>
            <w:r w:rsidRPr="00EF6183">
              <w:rPr>
                <w:sz w:val="18"/>
                <w:szCs w:val="18"/>
              </w:rPr>
              <w:t>Соблюдение норм</w:t>
            </w:r>
            <w:r w:rsidR="009B3B8B">
              <w:rPr>
                <w:sz w:val="18"/>
                <w:szCs w:val="18"/>
              </w:rPr>
              <w:t xml:space="preserve">. </w:t>
            </w:r>
            <w:r w:rsidRPr="00EF6183">
              <w:rPr>
                <w:sz w:val="18"/>
                <w:szCs w:val="18"/>
              </w:rPr>
              <w:t>требований и совр</w:t>
            </w:r>
            <w:r w:rsidR="009B3B8B">
              <w:rPr>
                <w:sz w:val="18"/>
                <w:szCs w:val="18"/>
              </w:rPr>
              <w:t xml:space="preserve">. </w:t>
            </w:r>
            <w:r w:rsidR="002857D6">
              <w:rPr>
                <w:sz w:val="18"/>
                <w:szCs w:val="18"/>
              </w:rPr>
              <w:t>м</w:t>
            </w:r>
            <w:r w:rsidRPr="00EF6183">
              <w:rPr>
                <w:sz w:val="18"/>
                <w:szCs w:val="18"/>
              </w:rPr>
              <w:t>етод</w:t>
            </w:r>
            <w:r w:rsidR="002857D6">
              <w:rPr>
                <w:sz w:val="18"/>
                <w:szCs w:val="18"/>
              </w:rPr>
              <w:t>.</w:t>
            </w:r>
            <w:r w:rsidRPr="00EF6183">
              <w:rPr>
                <w:sz w:val="18"/>
                <w:szCs w:val="18"/>
              </w:rPr>
              <w:t xml:space="preserve"> рекомендаций при оформлении содержания и структуры </w:t>
            </w:r>
            <w:r w:rsidR="002857D6">
              <w:rPr>
                <w:sz w:val="18"/>
                <w:szCs w:val="18"/>
              </w:rPr>
              <w:t>ДОП</w:t>
            </w:r>
          </w:p>
        </w:tc>
        <w:tc>
          <w:tcPr>
            <w:tcW w:w="1331" w:type="dxa"/>
          </w:tcPr>
          <w:p w14:paraId="2F18F1AA" w14:textId="38261199" w:rsidR="00253930" w:rsidRPr="00EF6183" w:rsidRDefault="00253930" w:rsidP="00253930">
            <w:pPr>
              <w:pStyle w:val="Default"/>
              <w:ind w:firstLine="0"/>
              <w:rPr>
                <w:sz w:val="18"/>
                <w:szCs w:val="18"/>
              </w:rPr>
            </w:pPr>
            <w:r w:rsidRPr="00276A73">
              <w:rPr>
                <w:sz w:val="18"/>
                <w:szCs w:val="18"/>
              </w:rPr>
              <w:t>Актуальность</w:t>
            </w:r>
            <w:r w:rsidR="00414CFB">
              <w:rPr>
                <w:sz w:val="18"/>
                <w:szCs w:val="18"/>
              </w:rPr>
              <w:t xml:space="preserve"> и </w:t>
            </w:r>
            <w:proofErr w:type="gramStart"/>
            <w:r w:rsidR="00414CFB">
              <w:rPr>
                <w:sz w:val="18"/>
                <w:szCs w:val="18"/>
              </w:rPr>
              <w:t xml:space="preserve">инновационность </w:t>
            </w:r>
            <w:r w:rsidRPr="00276A73">
              <w:rPr>
                <w:sz w:val="18"/>
                <w:szCs w:val="18"/>
              </w:rPr>
              <w:t xml:space="preserve"> </w:t>
            </w:r>
            <w:r w:rsidR="002857D6">
              <w:rPr>
                <w:sz w:val="18"/>
                <w:szCs w:val="18"/>
              </w:rPr>
              <w:t>ДОП</w:t>
            </w:r>
            <w:proofErr w:type="gramEnd"/>
            <w:r w:rsidR="002857D6">
              <w:rPr>
                <w:sz w:val="18"/>
                <w:szCs w:val="18"/>
              </w:rPr>
              <w:t xml:space="preserve"> </w:t>
            </w:r>
            <w:r w:rsidRPr="00EF6183">
              <w:rPr>
                <w:i/>
                <w:sz w:val="18"/>
                <w:szCs w:val="18"/>
              </w:rPr>
              <w:t xml:space="preserve">(модульный подход, </w:t>
            </w:r>
            <w:r w:rsidR="00414CFB">
              <w:rPr>
                <w:i/>
                <w:sz w:val="18"/>
                <w:szCs w:val="18"/>
              </w:rPr>
              <w:t>разноуровне</w:t>
            </w:r>
            <w:r w:rsidR="009A5A48">
              <w:rPr>
                <w:i/>
                <w:sz w:val="18"/>
                <w:szCs w:val="18"/>
              </w:rPr>
              <w:t>вый подход</w:t>
            </w:r>
            <w:r w:rsidR="00414CFB">
              <w:rPr>
                <w:i/>
                <w:sz w:val="18"/>
                <w:szCs w:val="18"/>
              </w:rPr>
              <w:t xml:space="preserve">, </w:t>
            </w:r>
            <w:r w:rsidRPr="00EF6183">
              <w:rPr>
                <w:i/>
                <w:sz w:val="18"/>
                <w:szCs w:val="18"/>
              </w:rPr>
              <w:t>конвергентный подход, сетевая форма, дистанционная форма)</w:t>
            </w:r>
            <w:r w:rsidRPr="00EF61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14:paraId="592F5E6C" w14:textId="687643CE" w:rsidR="00253930" w:rsidRPr="00EF6183" w:rsidRDefault="00253930" w:rsidP="00253930">
            <w:pPr>
              <w:pStyle w:val="Default"/>
              <w:ind w:firstLine="0"/>
              <w:rPr>
                <w:sz w:val="18"/>
                <w:szCs w:val="18"/>
              </w:rPr>
            </w:pPr>
            <w:r w:rsidRPr="00EF6183">
              <w:rPr>
                <w:sz w:val="18"/>
                <w:szCs w:val="18"/>
              </w:rPr>
              <w:t xml:space="preserve">Ориентация содержания </w:t>
            </w:r>
            <w:r w:rsidR="002857D6">
              <w:rPr>
                <w:sz w:val="18"/>
                <w:szCs w:val="18"/>
              </w:rPr>
              <w:t>ДОП</w:t>
            </w:r>
            <w:r w:rsidRPr="00EF6183">
              <w:rPr>
                <w:sz w:val="18"/>
                <w:szCs w:val="18"/>
              </w:rPr>
              <w:t xml:space="preserve"> на приоритетные направления соц</w:t>
            </w:r>
            <w:r w:rsidR="002857D6">
              <w:rPr>
                <w:sz w:val="18"/>
                <w:szCs w:val="18"/>
              </w:rPr>
              <w:t>.</w:t>
            </w:r>
            <w:r w:rsidRPr="00EF6183">
              <w:rPr>
                <w:sz w:val="18"/>
                <w:szCs w:val="18"/>
              </w:rPr>
              <w:t>-эконом</w:t>
            </w:r>
            <w:proofErr w:type="gramStart"/>
            <w:r w:rsidR="002857D6">
              <w:rPr>
                <w:sz w:val="18"/>
                <w:szCs w:val="18"/>
              </w:rPr>
              <w:t>.</w:t>
            </w:r>
            <w:proofErr w:type="gramEnd"/>
            <w:r w:rsidRPr="00EF6183">
              <w:rPr>
                <w:sz w:val="18"/>
                <w:szCs w:val="18"/>
              </w:rPr>
              <w:t xml:space="preserve"> и территориального развития Самарской области</w:t>
            </w:r>
          </w:p>
        </w:tc>
        <w:tc>
          <w:tcPr>
            <w:tcW w:w="1560" w:type="dxa"/>
          </w:tcPr>
          <w:p w14:paraId="7FBD36A1" w14:textId="761BCC8E" w:rsidR="00253930" w:rsidRPr="00EF6183" w:rsidRDefault="00253930" w:rsidP="00253930">
            <w:pPr>
              <w:pStyle w:val="Default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Воспитательный потенциал </w:t>
            </w:r>
            <w:r w:rsidR="0036154B">
              <w:rPr>
                <w:sz w:val="18"/>
                <w:szCs w:val="18"/>
              </w:rPr>
              <w:t xml:space="preserve">ДОП </w:t>
            </w:r>
            <w:r w:rsidRPr="009B3B8B">
              <w:rPr>
                <w:i/>
                <w:iCs/>
                <w:sz w:val="18"/>
                <w:szCs w:val="18"/>
              </w:rPr>
              <w:t>(нацеленность программы на решение актуальных задач воспитания)</w:t>
            </w:r>
          </w:p>
        </w:tc>
        <w:tc>
          <w:tcPr>
            <w:tcW w:w="992" w:type="dxa"/>
          </w:tcPr>
          <w:p w14:paraId="040D27F4" w14:textId="77777777" w:rsidR="00253930" w:rsidRPr="00EF6183" w:rsidRDefault="00253930" w:rsidP="00253930">
            <w:pPr>
              <w:pStyle w:val="Default"/>
              <w:ind w:firstLine="0"/>
              <w:rPr>
                <w:sz w:val="18"/>
                <w:szCs w:val="18"/>
              </w:rPr>
            </w:pPr>
            <w:r w:rsidRPr="00EF6183">
              <w:rPr>
                <w:sz w:val="18"/>
                <w:szCs w:val="18"/>
              </w:rPr>
              <w:t xml:space="preserve">Общая оценка </w:t>
            </w:r>
          </w:p>
          <w:p w14:paraId="07C26E25" w14:textId="77777777" w:rsidR="00253930" w:rsidRPr="00EF6183" w:rsidRDefault="00253930" w:rsidP="00253930">
            <w:pPr>
              <w:pStyle w:val="Default"/>
              <w:ind w:firstLine="0"/>
              <w:rPr>
                <w:sz w:val="18"/>
                <w:szCs w:val="18"/>
              </w:rPr>
            </w:pPr>
            <w:r w:rsidRPr="00EF6183">
              <w:rPr>
                <w:sz w:val="18"/>
                <w:szCs w:val="18"/>
              </w:rPr>
              <w:t>программы (сумма</w:t>
            </w:r>
          </w:p>
          <w:p w14:paraId="214A27B2" w14:textId="77777777" w:rsidR="00253930" w:rsidRDefault="00253930" w:rsidP="00253930">
            <w:pPr>
              <w:pStyle w:val="Default"/>
              <w:ind w:firstLine="0"/>
              <w:rPr>
                <w:sz w:val="18"/>
                <w:szCs w:val="18"/>
              </w:rPr>
            </w:pPr>
            <w:r w:rsidRPr="00EF6183">
              <w:rPr>
                <w:sz w:val="18"/>
                <w:szCs w:val="18"/>
              </w:rPr>
              <w:t xml:space="preserve"> баллов по критериям</w:t>
            </w:r>
            <w:r>
              <w:rPr>
                <w:sz w:val="18"/>
                <w:szCs w:val="18"/>
              </w:rPr>
              <w:t xml:space="preserve"> </w:t>
            </w:r>
          </w:p>
          <w:p w14:paraId="5F2B52B4" w14:textId="34E1A97D" w:rsidR="00253930" w:rsidRPr="00EF6183" w:rsidRDefault="00253930" w:rsidP="00253930">
            <w:pPr>
              <w:pStyle w:val="Default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№№ </w:t>
            </w:r>
            <w:proofErr w:type="gramStart"/>
            <w:r>
              <w:rPr>
                <w:sz w:val="18"/>
                <w:szCs w:val="18"/>
              </w:rPr>
              <w:t>2-5</w:t>
            </w:r>
            <w:proofErr w:type="gramEnd"/>
            <w:r w:rsidRPr="00EF6183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vMerge w:val="restart"/>
          </w:tcPr>
          <w:p w14:paraId="52F4143F" w14:textId="12D06124" w:rsidR="00253930" w:rsidRPr="00EF6183" w:rsidRDefault="00253930" w:rsidP="00253930">
            <w:pPr>
              <w:pStyle w:val="Default"/>
              <w:ind w:firstLine="0"/>
              <w:rPr>
                <w:i/>
                <w:sz w:val="18"/>
                <w:szCs w:val="18"/>
              </w:rPr>
            </w:pPr>
            <w:r w:rsidRPr="00EF6183">
              <w:rPr>
                <w:sz w:val="18"/>
                <w:szCs w:val="18"/>
              </w:rPr>
              <w:t xml:space="preserve">Заключение эксперта </w:t>
            </w:r>
            <w:r w:rsidRPr="00EF6183">
              <w:rPr>
                <w:i/>
                <w:sz w:val="18"/>
                <w:szCs w:val="18"/>
              </w:rPr>
              <w:t xml:space="preserve">                                                                                  </w:t>
            </w:r>
            <w:proofErr w:type="gramStart"/>
            <w:r w:rsidRPr="00EF6183">
              <w:rPr>
                <w:i/>
                <w:sz w:val="18"/>
                <w:szCs w:val="18"/>
              </w:rPr>
              <w:t xml:space="preserve">   (</w:t>
            </w:r>
            <w:proofErr w:type="gramEnd"/>
            <w:r w:rsidRPr="00EF6183">
              <w:rPr>
                <w:i/>
                <w:sz w:val="18"/>
                <w:szCs w:val="18"/>
              </w:rPr>
              <w:t>соответств</w:t>
            </w:r>
            <w:r>
              <w:rPr>
                <w:i/>
                <w:sz w:val="18"/>
                <w:szCs w:val="18"/>
              </w:rPr>
              <w:t>ует</w:t>
            </w:r>
            <w:r w:rsidRPr="00EF6183">
              <w:rPr>
                <w:i/>
                <w:sz w:val="18"/>
                <w:szCs w:val="18"/>
              </w:rPr>
              <w:t xml:space="preserve">/не </w:t>
            </w:r>
            <w:r>
              <w:rPr>
                <w:i/>
                <w:sz w:val="18"/>
                <w:szCs w:val="18"/>
              </w:rPr>
              <w:t xml:space="preserve">полностью </w:t>
            </w:r>
            <w:r w:rsidRPr="00EF6183">
              <w:rPr>
                <w:i/>
                <w:sz w:val="18"/>
                <w:szCs w:val="18"/>
              </w:rPr>
              <w:t>соответств</w:t>
            </w:r>
            <w:r>
              <w:rPr>
                <w:i/>
                <w:sz w:val="18"/>
                <w:szCs w:val="18"/>
              </w:rPr>
              <w:t xml:space="preserve">ует, требует частичной доработки/ </w:t>
            </w:r>
            <w:r w:rsidRPr="00A075A2">
              <w:rPr>
                <w:i/>
                <w:sz w:val="18"/>
                <w:szCs w:val="18"/>
              </w:rPr>
              <w:t>не соответствует, требует доработки</w:t>
            </w:r>
            <w:r w:rsidRPr="00EF6183">
              <w:rPr>
                <w:i/>
                <w:sz w:val="18"/>
                <w:szCs w:val="18"/>
              </w:rPr>
              <w:t>)</w:t>
            </w:r>
          </w:p>
          <w:p w14:paraId="78B9A86C" w14:textId="77777777" w:rsidR="00253930" w:rsidRPr="00EF6183" w:rsidRDefault="00253930" w:rsidP="00253930">
            <w:pPr>
              <w:pStyle w:val="Default"/>
              <w:ind w:right="1070" w:firstLine="0"/>
              <w:rPr>
                <w:sz w:val="18"/>
                <w:szCs w:val="18"/>
              </w:rPr>
            </w:pPr>
          </w:p>
        </w:tc>
      </w:tr>
      <w:tr w:rsidR="00253930" w:rsidRPr="00C40376" w14:paraId="67106630" w14:textId="77777777" w:rsidTr="00905782">
        <w:tc>
          <w:tcPr>
            <w:tcW w:w="594" w:type="dxa"/>
            <w:vMerge/>
          </w:tcPr>
          <w:p w14:paraId="70331D34" w14:textId="77777777" w:rsidR="00253930" w:rsidRPr="00C40376" w:rsidRDefault="00253930" w:rsidP="0025393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</w:tcPr>
          <w:p w14:paraId="73F442DB" w14:textId="77777777" w:rsidR="00253930" w:rsidRPr="00EF6183" w:rsidRDefault="00253930" w:rsidP="00253930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14:paraId="7CB5CC35" w14:textId="580CE2BA" w:rsidR="00253930" w:rsidRPr="00EF6183" w:rsidRDefault="00253930" w:rsidP="0025393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</w:tcPr>
          <w:p w14:paraId="656808CF" w14:textId="0162E6AC" w:rsidR="00253930" w:rsidRPr="00EF6183" w:rsidRDefault="00253930" w:rsidP="0025393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31" w:type="dxa"/>
          </w:tcPr>
          <w:p w14:paraId="6326DB44" w14:textId="4A37F394" w:rsidR="00253930" w:rsidRPr="00EF6183" w:rsidRDefault="00253930" w:rsidP="0025393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14:paraId="50F2E434" w14:textId="23F88853" w:rsidR="00253930" w:rsidRPr="00EF6183" w:rsidRDefault="00253930" w:rsidP="0025393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14:paraId="3FB35AE1" w14:textId="502FE15F" w:rsidR="00253930" w:rsidRPr="00EF6183" w:rsidRDefault="00253930" w:rsidP="0025393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4982D785" w14:textId="77777777" w:rsidR="00253930" w:rsidRPr="00EF6183" w:rsidRDefault="00253930" w:rsidP="0025393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1D8A8B58" w14:textId="1C10BF2D" w:rsidR="00253930" w:rsidRPr="00EF6183" w:rsidRDefault="00253930" w:rsidP="00253930">
            <w:pPr>
              <w:pStyle w:val="Default"/>
              <w:rPr>
                <w:sz w:val="18"/>
                <w:szCs w:val="18"/>
              </w:rPr>
            </w:pPr>
          </w:p>
        </w:tc>
      </w:tr>
      <w:tr w:rsidR="00253930" w14:paraId="5D8318C1" w14:textId="77777777" w:rsidTr="00905782">
        <w:trPr>
          <w:trHeight w:val="2433"/>
        </w:trPr>
        <w:tc>
          <w:tcPr>
            <w:tcW w:w="594" w:type="dxa"/>
          </w:tcPr>
          <w:p w14:paraId="7D02CF7B" w14:textId="77777777" w:rsidR="00253930" w:rsidRDefault="00253930" w:rsidP="0025393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99" w:type="dxa"/>
          </w:tcPr>
          <w:p w14:paraId="6FDEAAA6" w14:textId="3669BE39" w:rsidR="00253930" w:rsidRPr="00FE0A6C" w:rsidRDefault="00253930" w:rsidP="00253930">
            <w:pPr>
              <w:pStyle w:val="Default"/>
              <w:ind w:firstLine="0"/>
              <w:jc w:val="both"/>
            </w:pPr>
          </w:p>
        </w:tc>
        <w:tc>
          <w:tcPr>
            <w:tcW w:w="1200" w:type="dxa"/>
          </w:tcPr>
          <w:p w14:paraId="07DD2DBF" w14:textId="77777777" w:rsidR="00253930" w:rsidRPr="00F67687" w:rsidRDefault="00253930" w:rsidP="0025393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00" w:type="dxa"/>
          </w:tcPr>
          <w:p w14:paraId="5E1037F6" w14:textId="77777777" w:rsidR="00253930" w:rsidRPr="00F67687" w:rsidRDefault="00253930" w:rsidP="0025393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31" w:type="dxa"/>
          </w:tcPr>
          <w:p w14:paraId="4C45A401" w14:textId="1C901206" w:rsidR="00253930" w:rsidRPr="00F67687" w:rsidRDefault="00253930" w:rsidP="0025393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14:paraId="73E1A615" w14:textId="401BD4F4" w:rsidR="00253930" w:rsidRPr="00F67687" w:rsidRDefault="00253930" w:rsidP="0025393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14:paraId="768145D3" w14:textId="77777777" w:rsidR="00253930" w:rsidRPr="00F67687" w:rsidRDefault="00253930" w:rsidP="0025393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0F01519C" w14:textId="77777777" w:rsidR="00253930" w:rsidRPr="00F67687" w:rsidRDefault="00253930" w:rsidP="0025393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75" w:type="dxa"/>
          </w:tcPr>
          <w:p w14:paraId="793ABD75" w14:textId="3B92EFAB" w:rsidR="00253930" w:rsidRPr="00F67687" w:rsidRDefault="00253930" w:rsidP="00253930">
            <w:pPr>
              <w:pStyle w:val="Default"/>
              <w:ind w:firstLine="0"/>
              <w:rPr>
                <w:sz w:val="23"/>
                <w:szCs w:val="23"/>
              </w:rPr>
            </w:pPr>
          </w:p>
        </w:tc>
      </w:tr>
    </w:tbl>
    <w:p w14:paraId="095989A5" w14:textId="77777777" w:rsidR="001E5427" w:rsidRDefault="001E5427" w:rsidP="001E5427">
      <w:pPr>
        <w:pStyle w:val="Default"/>
        <w:rPr>
          <w:sz w:val="23"/>
          <w:szCs w:val="23"/>
        </w:rPr>
      </w:pPr>
    </w:p>
    <w:p w14:paraId="4B023723" w14:textId="3B6E55B8" w:rsidR="001E5427" w:rsidRPr="003F1BD1" w:rsidRDefault="001E5427" w:rsidP="001E5427">
      <w:pPr>
        <w:pStyle w:val="Default"/>
      </w:pPr>
      <w:r w:rsidRPr="003F1BD1">
        <w:t xml:space="preserve">        Заключение</w:t>
      </w:r>
      <w:r w:rsidR="002857BF">
        <w:t xml:space="preserve"> при </w:t>
      </w:r>
      <w:r w:rsidR="002857BF" w:rsidRPr="0036154B">
        <w:rPr>
          <w:u w:val="single"/>
        </w:rPr>
        <w:t>соответствии</w:t>
      </w:r>
      <w:r w:rsidR="002857BF">
        <w:t xml:space="preserve"> правилам ПФДО</w:t>
      </w:r>
      <w:r w:rsidR="0036154B">
        <w:t xml:space="preserve"> (критерий №1)</w:t>
      </w:r>
      <w:r w:rsidRPr="003F1BD1">
        <w:t>:</w:t>
      </w:r>
    </w:p>
    <w:p w14:paraId="47B892D3" w14:textId="50F1E564" w:rsidR="009C4235" w:rsidRDefault="009C4235" w:rsidP="009C4235">
      <w:pPr>
        <w:pStyle w:val="Default"/>
      </w:pPr>
      <w:proofErr w:type="gramStart"/>
      <w:r>
        <w:t>1</w:t>
      </w:r>
      <w:r w:rsidR="003770AB">
        <w:t>0</w:t>
      </w:r>
      <w:r>
        <w:t>-</w:t>
      </w:r>
      <w:r w:rsidR="00AC7B8A">
        <w:t>12</w:t>
      </w:r>
      <w:proofErr w:type="gramEnd"/>
      <w:r>
        <w:t xml:space="preserve"> баллов – соответствует критериям</w:t>
      </w:r>
      <w:r w:rsidR="00424059">
        <w:t>;</w:t>
      </w:r>
      <w:r w:rsidR="00BD415D">
        <w:t xml:space="preserve"> </w:t>
      </w:r>
    </w:p>
    <w:p w14:paraId="0EE57874" w14:textId="1ED5407D" w:rsidR="009C4235" w:rsidRDefault="003770AB" w:rsidP="009C4235">
      <w:pPr>
        <w:pStyle w:val="Default"/>
      </w:pPr>
      <w:proofErr w:type="gramStart"/>
      <w:r>
        <w:t>7</w:t>
      </w:r>
      <w:r w:rsidR="009C4235">
        <w:t>-</w:t>
      </w:r>
      <w:r>
        <w:t>9</w:t>
      </w:r>
      <w:proofErr w:type="gramEnd"/>
      <w:r w:rsidR="009C4235">
        <w:t xml:space="preserve"> баллов – не полностью соответствует критериям, требует частичной доработки</w:t>
      </w:r>
      <w:r w:rsidR="00424059">
        <w:t>;</w:t>
      </w:r>
    </w:p>
    <w:p w14:paraId="6BDD854C" w14:textId="7617BA7F" w:rsidR="00352F99" w:rsidRDefault="009C4235" w:rsidP="009C4235">
      <w:pPr>
        <w:pStyle w:val="Default"/>
      </w:pPr>
      <w:proofErr w:type="gramStart"/>
      <w:r>
        <w:t>0-</w:t>
      </w:r>
      <w:r w:rsidR="003770AB">
        <w:t>6</w:t>
      </w:r>
      <w:proofErr w:type="gramEnd"/>
      <w:r>
        <w:t xml:space="preserve"> баллов – не соответствует критериям, требует полной переработки</w:t>
      </w:r>
      <w:r w:rsidR="00424059">
        <w:t>.</w:t>
      </w:r>
    </w:p>
    <w:p w14:paraId="2C4FAD2C" w14:textId="77777777" w:rsidR="001E5427" w:rsidRDefault="001E5427" w:rsidP="001E542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____________/____________________</w:t>
      </w:r>
    </w:p>
    <w:p w14:paraId="07B32E81" w14:textId="04D8A748" w:rsidR="00670AE0" w:rsidRDefault="001E5427" w:rsidP="001E5427">
      <w:pPr>
        <w:pStyle w:val="Default"/>
      </w:pPr>
      <w:r w:rsidRPr="003F1BD1">
        <w:t xml:space="preserve"> (</w:t>
      </w:r>
      <w:proofErr w:type="gramStart"/>
      <w:r w:rsidRPr="003F1BD1">
        <w:t xml:space="preserve">дата)   </w:t>
      </w:r>
      <w:proofErr w:type="gramEnd"/>
      <w:r w:rsidRPr="003F1BD1">
        <w:t xml:space="preserve">                                                                                                             (подпись</w:t>
      </w:r>
      <w:r w:rsidR="00424059">
        <w:t xml:space="preserve"> эксперта</w:t>
      </w:r>
      <w:r w:rsidRPr="003F1BD1">
        <w:t>)      (расшифровка подписи)</w:t>
      </w:r>
    </w:p>
    <w:p w14:paraId="15292FD7" w14:textId="77777777" w:rsidR="004D60E5" w:rsidRDefault="004D60E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000BC337" w14:textId="79463341" w:rsidR="00CB6058" w:rsidRDefault="00CB6058" w:rsidP="00CB6058">
      <w:pPr>
        <w:pStyle w:val="Default"/>
        <w:jc w:val="center"/>
      </w:pPr>
      <w:r w:rsidRPr="009E674B">
        <w:lastRenderedPageBreak/>
        <w:t>Таблица индикаторов</w:t>
      </w:r>
    </w:p>
    <w:p w14:paraId="0E06D467" w14:textId="77777777" w:rsidR="009E674B" w:rsidRPr="009E674B" w:rsidRDefault="009E674B" w:rsidP="00CB6058">
      <w:pPr>
        <w:pStyle w:val="Default"/>
        <w:jc w:val="center"/>
      </w:pPr>
    </w:p>
    <w:tbl>
      <w:tblPr>
        <w:tblStyle w:val="a4"/>
        <w:tblW w:w="10314" w:type="dxa"/>
        <w:tblLayout w:type="fixed"/>
        <w:tblLook w:val="06A0" w:firstRow="1" w:lastRow="0" w:firstColumn="1" w:lastColumn="0" w:noHBand="1" w:noVBand="1"/>
      </w:tblPr>
      <w:tblGrid>
        <w:gridCol w:w="562"/>
        <w:gridCol w:w="2268"/>
        <w:gridCol w:w="6521"/>
        <w:gridCol w:w="963"/>
      </w:tblGrid>
      <w:tr w:rsidR="00CB6058" w:rsidRPr="009E674B" w14:paraId="07581DB0" w14:textId="77777777" w:rsidTr="009818C8">
        <w:trPr>
          <w:trHeight w:val="645"/>
        </w:trPr>
        <w:tc>
          <w:tcPr>
            <w:tcW w:w="562" w:type="dxa"/>
          </w:tcPr>
          <w:p w14:paraId="731B3027" w14:textId="77777777" w:rsidR="009818C8" w:rsidRDefault="00E40D85" w:rsidP="009818C8">
            <w:pPr>
              <w:pStyle w:val="Default"/>
              <w:tabs>
                <w:tab w:val="left" w:pos="851"/>
              </w:tabs>
              <w:ind w:left="-57" w:firstLine="0"/>
              <w:jc w:val="center"/>
            </w:pPr>
            <w:r w:rsidRPr="009E674B">
              <w:t xml:space="preserve">№ </w:t>
            </w:r>
          </w:p>
          <w:p w14:paraId="5E4CB8DF" w14:textId="5D35C6DF" w:rsidR="00E40D85" w:rsidRPr="009E674B" w:rsidRDefault="00E40D85" w:rsidP="009818C8">
            <w:pPr>
              <w:pStyle w:val="Default"/>
              <w:tabs>
                <w:tab w:val="left" w:pos="851"/>
              </w:tabs>
              <w:ind w:left="-57" w:firstLine="0"/>
              <w:jc w:val="center"/>
            </w:pPr>
            <w:r w:rsidRPr="009E674B">
              <w:t>п</w:t>
            </w:r>
            <w:r w:rsidR="00CB6058" w:rsidRPr="009E674B">
              <w:t>/п</w:t>
            </w:r>
          </w:p>
        </w:tc>
        <w:tc>
          <w:tcPr>
            <w:tcW w:w="2268" w:type="dxa"/>
          </w:tcPr>
          <w:p w14:paraId="405D1D14" w14:textId="77777777" w:rsidR="00CB6058" w:rsidRPr="009E674B" w:rsidRDefault="00CB6058" w:rsidP="00E40D85">
            <w:pPr>
              <w:pStyle w:val="Default"/>
              <w:ind w:firstLine="0"/>
              <w:jc w:val="center"/>
            </w:pPr>
            <w:r w:rsidRPr="009E674B">
              <w:t>Наименование</w:t>
            </w:r>
          </w:p>
          <w:p w14:paraId="4F31561E" w14:textId="77777777" w:rsidR="00CB6058" w:rsidRPr="009E674B" w:rsidRDefault="00CB6058" w:rsidP="00E40D85">
            <w:pPr>
              <w:pStyle w:val="Default"/>
              <w:ind w:firstLine="0"/>
              <w:jc w:val="center"/>
            </w:pPr>
            <w:r w:rsidRPr="009E674B">
              <w:t>критерия</w:t>
            </w:r>
          </w:p>
        </w:tc>
        <w:tc>
          <w:tcPr>
            <w:tcW w:w="6521" w:type="dxa"/>
          </w:tcPr>
          <w:p w14:paraId="32C18C2C" w14:textId="77777777" w:rsidR="00CB6058" w:rsidRPr="009E674B" w:rsidRDefault="00CB6058" w:rsidP="00E40D85">
            <w:pPr>
              <w:pStyle w:val="Default"/>
              <w:ind w:firstLine="0"/>
              <w:jc w:val="center"/>
            </w:pPr>
            <w:r w:rsidRPr="009E674B">
              <w:t>Индикаторы</w:t>
            </w:r>
          </w:p>
        </w:tc>
        <w:tc>
          <w:tcPr>
            <w:tcW w:w="963" w:type="dxa"/>
          </w:tcPr>
          <w:p w14:paraId="462B5491" w14:textId="77777777" w:rsidR="00CB6058" w:rsidRPr="009E674B" w:rsidRDefault="00CB6058" w:rsidP="00E40D85">
            <w:pPr>
              <w:pStyle w:val="Default"/>
              <w:ind w:firstLine="0"/>
              <w:jc w:val="center"/>
            </w:pPr>
            <w:r w:rsidRPr="009E674B">
              <w:t>Баллы</w:t>
            </w:r>
          </w:p>
        </w:tc>
      </w:tr>
      <w:tr w:rsidR="00CB6058" w:rsidRPr="009E674B" w14:paraId="0D339FC1" w14:textId="77777777" w:rsidTr="009818C8">
        <w:tc>
          <w:tcPr>
            <w:tcW w:w="562" w:type="dxa"/>
          </w:tcPr>
          <w:p w14:paraId="5A77A8B3" w14:textId="77777777" w:rsidR="00CB6058" w:rsidRPr="009E674B" w:rsidRDefault="00CB6058" w:rsidP="009818C8">
            <w:pPr>
              <w:pStyle w:val="Default"/>
              <w:tabs>
                <w:tab w:val="left" w:pos="851"/>
              </w:tabs>
              <w:ind w:left="397" w:right="2443" w:firstLine="0"/>
              <w:jc w:val="center"/>
            </w:pPr>
          </w:p>
        </w:tc>
        <w:tc>
          <w:tcPr>
            <w:tcW w:w="2268" w:type="dxa"/>
          </w:tcPr>
          <w:p w14:paraId="3B8FCAF9" w14:textId="77777777" w:rsidR="00CB6058" w:rsidRPr="009E674B" w:rsidRDefault="00CB6058" w:rsidP="00E40D85">
            <w:pPr>
              <w:pStyle w:val="Default"/>
              <w:ind w:firstLine="0"/>
              <w:jc w:val="center"/>
            </w:pPr>
            <w:r w:rsidRPr="009E674B">
              <w:t>2</w:t>
            </w:r>
          </w:p>
        </w:tc>
        <w:tc>
          <w:tcPr>
            <w:tcW w:w="6521" w:type="dxa"/>
          </w:tcPr>
          <w:p w14:paraId="166A742C" w14:textId="77777777" w:rsidR="00CB6058" w:rsidRPr="009E674B" w:rsidRDefault="00CB6058" w:rsidP="00E40D85">
            <w:pPr>
              <w:pStyle w:val="Default"/>
              <w:jc w:val="center"/>
            </w:pPr>
            <w:r w:rsidRPr="009E674B">
              <w:t>3</w:t>
            </w:r>
          </w:p>
        </w:tc>
        <w:tc>
          <w:tcPr>
            <w:tcW w:w="963" w:type="dxa"/>
          </w:tcPr>
          <w:p w14:paraId="0CF77AED" w14:textId="77777777" w:rsidR="00CB6058" w:rsidRPr="009E674B" w:rsidRDefault="00CB6058" w:rsidP="00E40D85">
            <w:pPr>
              <w:pStyle w:val="Default"/>
              <w:ind w:firstLine="0"/>
              <w:jc w:val="center"/>
            </w:pPr>
            <w:r w:rsidRPr="009E674B">
              <w:t>4</w:t>
            </w:r>
          </w:p>
        </w:tc>
      </w:tr>
      <w:tr w:rsidR="00B408A1" w:rsidRPr="009E674B" w14:paraId="65DAE153" w14:textId="77777777" w:rsidTr="009818C8">
        <w:trPr>
          <w:trHeight w:val="2738"/>
        </w:trPr>
        <w:tc>
          <w:tcPr>
            <w:tcW w:w="562" w:type="dxa"/>
            <w:vMerge w:val="restart"/>
          </w:tcPr>
          <w:p w14:paraId="108477CC" w14:textId="2185E351" w:rsidR="00B408A1" w:rsidRPr="009E674B" w:rsidRDefault="00B408A1" w:rsidP="009818C8">
            <w:pPr>
              <w:pStyle w:val="Default"/>
              <w:numPr>
                <w:ilvl w:val="0"/>
                <w:numId w:val="14"/>
              </w:numPr>
              <w:ind w:left="397" w:right="2548"/>
            </w:pPr>
          </w:p>
        </w:tc>
        <w:tc>
          <w:tcPr>
            <w:tcW w:w="2268" w:type="dxa"/>
            <w:vMerge w:val="restart"/>
          </w:tcPr>
          <w:p w14:paraId="44F487EE" w14:textId="77777777" w:rsidR="00B408A1" w:rsidRPr="009E674B" w:rsidRDefault="00B408A1" w:rsidP="00DD4118">
            <w:pPr>
              <w:pStyle w:val="Default"/>
              <w:ind w:firstLine="0"/>
              <w:jc w:val="center"/>
            </w:pPr>
            <w:r w:rsidRPr="009E674B">
              <w:t>Соответствие Правилам ПФДО в Самарской области</w:t>
            </w:r>
          </w:p>
        </w:tc>
        <w:tc>
          <w:tcPr>
            <w:tcW w:w="6521" w:type="dxa"/>
          </w:tcPr>
          <w:p w14:paraId="740F7F7D" w14:textId="77777777" w:rsidR="00B408A1" w:rsidRPr="009E674B" w:rsidRDefault="00B408A1" w:rsidP="00CB6058">
            <w:pPr>
              <w:pStyle w:val="Default"/>
              <w:jc w:val="center"/>
            </w:pPr>
            <w:r w:rsidRPr="009E674B">
              <w:t xml:space="preserve">программа </w:t>
            </w:r>
            <w:r w:rsidRPr="009E674B">
              <w:rPr>
                <w:u w:val="single"/>
              </w:rPr>
              <w:t>соответствует</w:t>
            </w:r>
            <w:r w:rsidRPr="009E674B">
              <w:t xml:space="preserve"> правилам ПФДО:</w:t>
            </w:r>
          </w:p>
          <w:p w14:paraId="119AC9EF" w14:textId="12AB87E6" w:rsidR="00B408A1" w:rsidRPr="009E674B" w:rsidRDefault="00B408A1" w:rsidP="00E40D85">
            <w:pPr>
              <w:pStyle w:val="Default"/>
              <w:numPr>
                <w:ilvl w:val="0"/>
                <w:numId w:val="8"/>
              </w:numPr>
              <w:ind w:left="0" w:firstLine="0"/>
              <w:jc w:val="both"/>
            </w:pPr>
            <w:r w:rsidRPr="009E674B">
              <w:t>объем освоения: из расчета 3 часа в неделю по технической, естественнонаучной, художественной, туристско-краеведческой, социально-</w:t>
            </w:r>
            <w:r w:rsidR="007155B8" w:rsidRPr="009E674B">
              <w:t>гуманитарной</w:t>
            </w:r>
            <w:r w:rsidRPr="009E674B">
              <w:t xml:space="preserve"> направленностям; 3,5 часа в неделю по физкультурно-спортивной направленности; </w:t>
            </w:r>
          </w:p>
          <w:p w14:paraId="7A41A279" w14:textId="77777777" w:rsidR="00B408A1" w:rsidRPr="009E674B" w:rsidRDefault="00B408A1" w:rsidP="00E40D85">
            <w:pPr>
              <w:pStyle w:val="Default"/>
              <w:ind w:firstLine="0"/>
              <w:jc w:val="both"/>
            </w:pPr>
            <w:r w:rsidRPr="009E674B">
              <w:t xml:space="preserve">из расчета 4 часа в неделю по всем направленностям для муниципальный УДОД </w:t>
            </w:r>
            <w:proofErr w:type="spellStart"/>
            <w:r w:rsidRPr="009E674B">
              <w:t>г.о</w:t>
            </w:r>
            <w:proofErr w:type="spellEnd"/>
            <w:r w:rsidRPr="009E674B">
              <w:t xml:space="preserve">. Самара; </w:t>
            </w:r>
          </w:p>
          <w:p w14:paraId="4302F531" w14:textId="739FD9A1" w:rsidR="00B408A1" w:rsidRPr="009E674B" w:rsidRDefault="00B408A1" w:rsidP="00E40D85">
            <w:pPr>
              <w:pStyle w:val="Default"/>
              <w:ind w:firstLine="0"/>
              <w:jc w:val="both"/>
            </w:pPr>
            <w:r w:rsidRPr="009E674B">
              <w:t xml:space="preserve">из расчета </w:t>
            </w:r>
            <w:r w:rsidR="00495528" w:rsidRPr="009E674B">
              <w:t xml:space="preserve">2, </w:t>
            </w:r>
            <w:r w:rsidRPr="009E674B">
              <w:t>3</w:t>
            </w:r>
            <w:r w:rsidR="00495528" w:rsidRPr="009E674B">
              <w:t>, 4, 5 часов</w:t>
            </w:r>
            <w:r w:rsidRPr="009E674B">
              <w:t xml:space="preserve"> в неделю </w:t>
            </w:r>
            <w:r w:rsidR="005207A8" w:rsidRPr="009E674B">
              <w:t>по всем направленностям для муниципальный УДОД</w:t>
            </w:r>
            <w:r w:rsidRPr="009E674B">
              <w:t xml:space="preserve"> </w:t>
            </w:r>
            <w:proofErr w:type="spellStart"/>
            <w:r w:rsidRPr="009E674B">
              <w:t>г.о</w:t>
            </w:r>
            <w:proofErr w:type="spellEnd"/>
            <w:r w:rsidRPr="009E674B">
              <w:t xml:space="preserve">. </w:t>
            </w:r>
            <w:proofErr w:type="spellStart"/>
            <w:r w:rsidRPr="009E674B">
              <w:t>Тольятии</w:t>
            </w:r>
            <w:proofErr w:type="spellEnd"/>
            <w:r w:rsidRPr="009E674B">
              <w:t>;</w:t>
            </w:r>
          </w:p>
          <w:p w14:paraId="63852EBE" w14:textId="77777777" w:rsidR="00B408A1" w:rsidRPr="009E674B" w:rsidRDefault="00B408A1" w:rsidP="00E40D85">
            <w:pPr>
              <w:pStyle w:val="Default"/>
              <w:ind w:firstLine="0"/>
            </w:pPr>
            <w:r w:rsidRPr="009E674B">
              <w:t xml:space="preserve">2) использование модульного подхода (не менее 3-х модулей в программе на каждом году обучения; объем каждого модуля – не менее 12 часов). </w:t>
            </w:r>
          </w:p>
        </w:tc>
        <w:tc>
          <w:tcPr>
            <w:tcW w:w="963" w:type="dxa"/>
          </w:tcPr>
          <w:p w14:paraId="075F15FB" w14:textId="77777777" w:rsidR="00B408A1" w:rsidRPr="009E674B" w:rsidRDefault="00B408A1" w:rsidP="00267DA1">
            <w:pPr>
              <w:pStyle w:val="Default"/>
              <w:ind w:hanging="25"/>
              <w:jc w:val="center"/>
            </w:pPr>
            <w:r w:rsidRPr="009E674B">
              <w:t>Продолжить экспертизу</w:t>
            </w:r>
          </w:p>
        </w:tc>
      </w:tr>
      <w:tr w:rsidR="00B408A1" w:rsidRPr="009E674B" w14:paraId="754ED0DB" w14:textId="77777777" w:rsidTr="009818C8">
        <w:tc>
          <w:tcPr>
            <w:tcW w:w="562" w:type="dxa"/>
            <w:vMerge/>
          </w:tcPr>
          <w:p w14:paraId="19030E43" w14:textId="77777777" w:rsidR="00B408A1" w:rsidRPr="009E674B" w:rsidRDefault="00B408A1" w:rsidP="009818C8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ind w:left="397" w:right="2443"/>
              <w:jc w:val="center"/>
            </w:pPr>
          </w:p>
        </w:tc>
        <w:tc>
          <w:tcPr>
            <w:tcW w:w="2268" w:type="dxa"/>
            <w:vMerge/>
          </w:tcPr>
          <w:p w14:paraId="2546E367" w14:textId="77777777" w:rsidR="00B408A1" w:rsidRPr="009E674B" w:rsidRDefault="00B408A1" w:rsidP="00CB6058">
            <w:pPr>
              <w:pStyle w:val="Default"/>
              <w:jc w:val="center"/>
            </w:pPr>
          </w:p>
        </w:tc>
        <w:tc>
          <w:tcPr>
            <w:tcW w:w="6521" w:type="dxa"/>
          </w:tcPr>
          <w:p w14:paraId="2B8EAFB3" w14:textId="77777777" w:rsidR="00B408A1" w:rsidRPr="009E674B" w:rsidRDefault="00B408A1" w:rsidP="00CB6058">
            <w:pPr>
              <w:pStyle w:val="Default"/>
              <w:jc w:val="center"/>
            </w:pPr>
            <w:r w:rsidRPr="009E674B">
              <w:t xml:space="preserve">программа </w:t>
            </w:r>
            <w:r w:rsidRPr="009E674B">
              <w:rPr>
                <w:u w:val="single"/>
              </w:rPr>
              <w:t>не соответствует</w:t>
            </w:r>
            <w:r w:rsidRPr="009E674B">
              <w:t xml:space="preserve"> правилам ПФДО</w:t>
            </w:r>
          </w:p>
        </w:tc>
        <w:tc>
          <w:tcPr>
            <w:tcW w:w="963" w:type="dxa"/>
          </w:tcPr>
          <w:p w14:paraId="1BF7323B" w14:textId="77777777" w:rsidR="00B408A1" w:rsidRPr="009E674B" w:rsidRDefault="00B408A1" w:rsidP="00E40D85">
            <w:pPr>
              <w:pStyle w:val="Default"/>
              <w:ind w:firstLine="0"/>
              <w:jc w:val="center"/>
            </w:pPr>
            <w:r w:rsidRPr="009E674B">
              <w:t>Экспертиза завершена</w:t>
            </w:r>
          </w:p>
        </w:tc>
      </w:tr>
      <w:tr w:rsidR="00711308" w:rsidRPr="009E674B" w14:paraId="0CB22656" w14:textId="77777777" w:rsidTr="009818C8">
        <w:tc>
          <w:tcPr>
            <w:tcW w:w="562" w:type="dxa"/>
            <w:vMerge w:val="restart"/>
          </w:tcPr>
          <w:p w14:paraId="34609DC8" w14:textId="37126949" w:rsidR="00711308" w:rsidRPr="009E674B" w:rsidRDefault="00711308" w:rsidP="009818C8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ind w:left="397" w:right="2443"/>
              <w:jc w:val="center"/>
            </w:pPr>
          </w:p>
        </w:tc>
        <w:tc>
          <w:tcPr>
            <w:tcW w:w="2268" w:type="dxa"/>
            <w:vMerge w:val="restart"/>
          </w:tcPr>
          <w:p w14:paraId="7991C743" w14:textId="552E2948" w:rsidR="00711308" w:rsidRPr="009E674B" w:rsidRDefault="00711308" w:rsidP="009D7B19">
            <w:pPr>
              <w:pStyle w:val="Default"/>
              <w:ind w:firstLine="34"/>
              <w:jc w:val="center"/>
            </w:pPr>
            <w:r w:rsidRPr="009E674B">
              <w:t>Соблюдение нормативных требований и современных методических рекомендаций при оформлении содержания и структуры программы</w:t>
            </w:r>
          </w:p>
        </w:tc>
        <w:tc>
          <w:tcPr>
            <w:tcW w:w="6521" w:type="dxa"/>
          </w:tcPr>
          <w:p w14:paraId="3612DA61" w14:textId="77777777" w:rsidR="00711308" w:rsidRPr="009E674B" w:rsidRDefault="00711308" w:rsidP="00C605EE">
            <w:pPr>
              <w:pStyle w:val="Default"/>
              <w:ind w:firstLine="0"/>
            </w:pPr>
            <w:r w:rsidRPr="009E674B">
              <w:t>программа в полной мере соответствует нормативным требованиям и современным методическим рекомендациям при оформлении содержания и структуры программы:</w:t>
            </w:r>
          </w:p>
          <w:p w14:paraId="68964BB9" w14:textId="0C508545" w:rsidR="00711308" w:rsidRPr="009E674B" w:rsidRDefault="00711308" w:rsidP="00281E31">
            <w:pPr>
              <w:pStyle w:val="Default"/>
              <w:ind w:firstLine="0"/>
            </w:pPr>
            <w:r w:rsidRPr="009E674B">
              <w:t>правильно оформленные титульный лист, структура, описание содержания, использование современной терминологии, нормативных и иных документов и литературных источников, отвечающих современным тенденциям развития ДОД</w:t>
            </w:r>
          </w:p>
        </w:tc>
        <w:tc>
          <w:tcPr>
            <w:tcW w:w="963" w:type="dxa"/>
          </w:tcPr>
          <w:p w14:paraId="68E3F81C" w14:textId="603ABB4E" w:rsidR="00711308" w:rsidRPr="009E674B" w:rsidRDefault="00711308" w:rsidP="000927D4">
            <w:pPr>
              <w:pStyle w:val="Default"/>
              <w:ind w:firstLine="31"/>
              <w:jc w:val="center"/>
            </w:pPr>
            <w:r w:rsidRPr="009E674B">
              <w:t>3</w:t>
            </w:r>
          </w:p>
        </w:tc>
      </w:tr>
      <w:tr w:rsidR="00711308" w:rsidRPr="009E674B" w14:paraId="2E5DE780" w14:textId="77777777" w:rsidTr="009818C8">
        <w:tc>
          <w:tcPr>
            <w:tcW w:w="562" w:type="dxa"/>
            <w:vMerge/>
          </w:tcPr>
          <w:p w14:paraId="413B1550" w14:textId="583ABFD4" w:rsidR="00711308" w:rsidRPr="009E674B" w:rsidRDefault="00711308" w:rsidP="009818C8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ind w:left="397" w:right="2443"/>
              <w:jc w:val="center"/>
            </w:pPr>
          </w:p>
        </w:tc>
        <w:tc>
          <w:tcPr>
            <w:tcW w:w="2268" w:type="dxa"/>
            <w:vMerge/>
          </w:tcPr>
          <w:p w14:paraId="12AD8265" w14:textId="77777777" w:rsidR="00711308" w:rsidRPr="009E674B" w:rsidRDefault="00711308" w:rsidP="009D7B19">
            <w:pPr>
              <w:pStyle w:val="Default"/>
              <w:ind w:firstLine="34"/>
              <w:jc w:val="center"/>
            </w:pPr>
          </w:p>
        </w:tc>
        <w:tc>
          <w:tcPr>
            <w:tcW w:w="6521" w:type="dxa"/>
          </w:tcPr>
          <w:p w14:paraId="7854BA37" w14:textId="77777777" w:rsidR="00711308" w:rsidRPr="009E674B" w:rsidRDefault="00711308" w:rsidP="00C605EE">
            <w:pPr>
              <w:pStyle w:val="Default"/>
              <w:ind w:firstLine="0"/>
            </w:pPr>
            <w:r w:rsidRPr="009E674B">
              <w:t>программа не в полной мере соответствует нормативным требованиям и современным методическим рекомендациям при оформлении содержания и структуры программы:</w:t>
            </w:r>
          </w:p>
          <w:p w14:paraId="2570187C" w14:textId="6578C444" w:rsidR="00711308" w:rsidRPr="009E674B" w:rsidRDefault="00711308" w:rsidP="00C605EE">
            <w:pPr>
              <w:pStyle w:val="Default"/>
              <w:ind w:firstLine="0"/>
            </w:pPr>
            <w:r w:rsidRPr="009E674B">
              <w:t>ошибки в оформлении содержания программы, связанные со стилем и объемом описания занятий, методического обеспечения программы</w:t>
            </w:r>
          </w:p>
        </w:tc>
        <w:tc>
          <w:tcPr>
            <w:tcW w:w="963" w:type="dxa"/>
          </w:tcPr>
          <w:p w14:paraId="586824F0" w14:textId="6E5223F7" w:rsidR="00711308" w:rsidRPr="009E674B" w:rsidRDefault="00711308" w:rsidP="000927D4">
            <w:pPr>
              <w:pStyle w:val="Default"/>
              <w:ind w:firstLine="31"/>
              <w:jc w:val="center"/>
            </w:pPr>
            <w:r w:rsidRPr="009E674B">
              <w:t>2</w:t>
            </w:r>
          </w:p>
        </w:tc>
      </w:tr>
      <w:tr w:rsidR="00711308" w:rsidRPr="009E674B" w14:paraId="5CD88CBA" w14:textId="77777777" w:rsidTr="009818C8">
        <w:tc>
          <w:tcPr>
            <w:tcW w:w="562" w:type="dxa"/>
            <w:vMerge/>
          </w:tcPr>
          <w:p w14:paraId="056AC067" w14:textId="0FB8D993" w:rsidR="00711308" w:rsidRPr="009E674B" w:rsidRDefault="00711308" w:rsidP="009818C8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ind w:left="397" w:right="2443"/>
              <w:jc w:val="center"/>
            </w:pPr>
          </w:p>
        </w:tc>
        <w:tc>
          <w:tcPr>
            <w:tcW w:w="2268" w:type="dxa"/>
            <w:vMerge/>
          </w:tcPr>
          <w:p w14:paraId="6B63DB06" w14:textId="77777777" w:rsidR="00711308" w:rsidRPr="009E674B" w:rsidRDefault="00711308" w:rsidP="009D7B19">
            <w:pPr>
              <w:pStyle w:val="Default"/>
              <w:ind w:firstLine="34"/>
              <w:jc w:val="center"/>
            </w:pPr>
          </w:p>
        </w:tc>
        <w:tc>
          <w:tcPr>
            <w:tcW w:w="6521" w:type="dxa"/>
          </w:tcPr>
          <w:p w14:paraId="1813656A" w14:textId="77777777" w:rsidR="00711308" w:rsidRPr="009E674B" w:rsidRDefault="00711308" w:rsidP="008425AD">
            <w:pPr>
              <w:pStyle w:val="Default"/>
              <w:ind w:firstLine="0"/>
            </w:pPr>
            <w:r w:rsidRPr="009E674B">
              <w:t>программа фрагментарно соответствует нормативным требованиям и современным методическим рекомендациям при оформлении содержания и структуры программы:</w:t>
            </w:r>
          </w:p>
          <w:p w14:paraId="70D66A71" w14:textId="3B264C9B" w:rsidR="00711308" w:rsidRPr="009E674B" w:rsidRDefault="00711308" w:rsidP="008425AD">
            <w:pPr>
              <w:pStyle w:val="Default"/>
              <w:ind w:firstLine="0"/>
            </w:pPr>
            <w:r w:rsidRPr="009E674B">
              <w:t>ошибки в оформлении титульного листа, в структурировании программы по разделам, рекомендуемым официальными документами федерального и регионального уровней</w:t>
            </w:r>
          </w:p>
        </w:tc>
        <w:tc>
          <w:tcPr>
            <w:tcW w:w="963" w:type="dxa"/>
          </w:tcPr>
          <w:p w14:paraId="6CBE553A" w14:textId="7625034E" w:rsidR="00711308" w:rsidRPr="009E674B" w:rsidRDefault="00711308" w:rsidP="000927D4">
            <w:pPr>
              <w:pStyle w:val="Default"/>
              <w:ind w:firstLine="31"/>
              <w:jc w:val="center"/>
            </w:pPr>
            <w:r w:rsidRPr="009E674B">
              <w:t>1</w:t>
            </w:r>
          </w:p>
        </w:tc>
      </w:tr>
      <w:tr w:rsidR="00711308" w:rsidRPr="009E674B" w14:paraId="690D1B9F" w14:textId="77777777" w:rsidTr="009818C8">
        <w:tc>
          <w:tcPr>
            <w:tcW w:w="562" w:type="dxa"/>
            <w:vMerge/>
          </w:tcPr>
          <w:p w14:paraId="27EC481A" w14:textId="4DE81DCB" w:rsidR="00711308" w:rsidRPr="009E674B" w:rsidRDefault="00711308" w:rsidP="009818C8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ind w:left="397" w:right="2443"/>
              <w:jc w:val="center"/>
            </w:pPr>
          </w:p>
        </w:tc>
        <w:tc>
          <w:tcPr>
            <w:tcW w:w="2268" w:type="dxa"/>
            <w:vMerge/>
          </w:tcPr>
          <w:p w14:paraId="2E96E88F" w14:textId="77777777" w:rsidR="00711308" w:rsidRPr="009E674B" w:rsidRDefault="00711308" w:rsidP="009D7B19">
            <w:pPr>
              <w:pStyle w:val="Default"/>
              <w:ind w:firstLine="34"/>
              <w:jc w:val="center"/>
            </w:pPr>
          </w:p>
        </w:tc>
        <w:tc>
          <w:tcPr>
            <w:tcW w:w="6521" w:type="dxa"/>
          </w:tcPr>
          <w:p w14:paraId="49411850" w14:textId="77777777" w:rsidR="00711308" w:rsidRPr="009E674B" w:rsidRDefault="00711308" w:rsidP="00281E31">
            <w:pPr>
              <w:pStyle w:val="Default"/>
              <w:ind w:firstLine="0"/>
            </w:pPr>
            <w:r w:rsidRPr="009E674B">
              <w:t>программа не соответствует нормативным требованиям и современным методическим рекомендациям при оформлении содержания и структуры программы: ошибки в оформлении титульного листа, структуры, описания содержания, использование устаревшей терминологии, нормативных и иных документов и литературных источников, не отвечающих современным тенденциям развития ДОД</w:t>
            </w:r>
          </w:p>
          <w:p w14:paraId="6E648AFE" w14:textId="045EF09B" w:rsidR="005A1A1F" w:rsidRPr="009E674B" w:rsidRDefault="005A1A1F" w:rsidP="00281E31">
            <w:pPr>
              <w:pStyle w:val="Default"/>
              <w:ind w:firstLine="0"/>
            </w:pPr>
          </w:p>
        </w:tc>
        <w:tc>
          <w:tcPr>
            <w:tcW w:w="963" w:type="dxa"/>
          </w:tcPr>
          <w:p w14:paraId="22351255" w14:textId="66D17BFF" w:rsidR="00711308" w:rsidRPr="009E674B" w:rsidRDefault="00711308" w:rsidP="000927D4">
            <w:pPr>
              <w:pStyle w:val="Default"/>
              <w:ind w:firstLine="31"/>
              <w:jc w:val="center"/>
            </w:pPr>
            <w:r w:rsidRPr="009E674B">
              <w:t>0</w:t>
            </w:r>
          </w:p>
        </w:tc>
      </w:tr>
      <w:tr w:rsidR="00CB6058" w:rsidRPr="009E674B" w14:paraId="5204C30E" w14:textId="77777777" w:rsidTr="009818C8">
        <w:tc>
          <w:tcPr>
            <w:tcW w:w="562" w:type="dxa"/>
            <w:vMerge w:val="restart"/>
          </w:tcPr>
          <w:p w14:paraId="6BAF5013" w14:textId="5EBBE43E" w:rsidR="00CB6058" w:rsidRPr="009E674B" w:rsidRDefault="00CB6058" w:rsidP="009818C8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ind w:left="397" w:right="2443"/>
            </w:pPr>
          </w:p>
        </w:tc>
        <w:tc>
          <w:tcPr>
            <w:tcW w:w="2268" w:type="dxa"/>
            <w:vMerge w:val="restart"/>
          </w:tcPr>
          <w:p w14:paraId="3F9FE61C" w14:textId="285B129B" w:rsidR="00CB6058" w:rsidRPr="009E674B" w:rsidRDefault="00CB6058" w:rsidP="00A47BFC">
            <w:pPr>
              <w:pStyle w:val="Default"/>
              <w:ind w:firstLine="34"/>
              <w:jc w:val="both"/>
            </w:pPr>
            <w:r w:rsidRPr="009E674B">
              <w:t>Актуальность</w:t>
            </w:r>
            <w:r w:rsidR="00593D91" w:rsidRPr="009E674B">
              <w:t xml:space="preserve"> </w:t>
            </w:r>
            <w:r w:rsidRPr="009E674B">
              <w:t xml:space="preserve">и </w:t>
            </w:r>
            <w:r w:rsidR="00593D91" w:rsidRPr="009E674B">
              <w:t xml:space="preserve">инновационность </w:t>
            </w:r>
            <w:r w:rsidRPr="009E674B">
              <w:t xml:space="preserve">программы </w:t>
            </w:r>
          </w:p>
        </w:tc>
        <w:tc>
          <w:tcPr>
            <w:tcW w:w="6521" w:type="dxa"/>
          </w:tcPr>
          <w:p w14:paraId="744B87BA" w14:textId="3A0E26C0" w:rsidR="00CB6058" w:rsidRPr="009E674B" w:rsidRDefault="00862953" w:rsidP="00862953">
            <w:pPr>
              <w:pStyle w:val="Default"/>
              <w:ind w:firstLine="0"/>
              <w:jc w:val="both"/>
            </w:pPr>
            <w:r w:rsidRPr="009E674B">
              <w:t>в полной мере</w:t>
            </w:r>
            <w:r w:rsidR="00CB6058" w:rsidRPr="009E674B">
              <w:t xml:space="preserve"> отражены актуальность</w:t>
            </w:r>
            <w:r w:rsidR="00593D91" w:rsidRPr="009E674B">
              <w:t xml:space="preserve"> и инновационность используемых </w:t>
            </w:r>
            <w:r w:rsidR="001F1212" w:rsidRPr="009E674B">
              <w:t xml:space="preserve">в </w:t>
            </w:r>
            <w:r w:rsidR="00CB6058" w:rsidRPr="009E674B">
              <w:t>программ</w:t>
            </w:r>
            <w:r w:rsidR="001F1212" w:rsidRPr="009E674B">
              <w:t>е</w:t>
            </w:r>
            <w:r w:rsidR="00CB6058" w:rsidRPr="009E674B">
              <w:t xml:space="preserve"> </w:t>
            </w:r>
            <w:r w:rsidR="001F1212" w:rsidRPr="009E674B">
              <w:t xml:space="preserve">подходов </w:t>
            </w:r>
            <w:r w:rsidR="00CB6058" w:rsidRPr="009E674B">
              <w:t>(мо</w:t>
            </w:r>
            <w:r w:rsidR="00B877E6" w:rsidRPr="009E674B">
              <w:t>дульный подход,</w:t>
            </w:r>
            <w:r w:rsidR="001F1212" w:rsidRPr="009E674B">
              <w:t xml:space="preserve"> </w:t>
            </w:r>
            <w:r w:rsidR="008E12ED" w:rsidRPr="009E674B">
              <w:t>разноуровневый подход</w:t>
            </w:r>
            <w:r w:rsidR="001F1212" w:rsidRPr="009E674B">
              <w:t>,</w:t>
            </w:r>
            <w:r w:rsidR="00B877E6" w:rsidRPr="009E674B">
              <w:t xml:space="preserve"> конвергентный подход</w:t>
            </w:r>
            <w:r w:rsidR="00CB6058" w:rsidRPr="009E674B">
              <w:t>, сетев</w:t>
            </w:r>
            <w:r w:rsidRPr="009E674B">
              <w:t>ая форма, дистанционная форма)</w:t>
            </w:r>
            <w:r w:rsidR="00CB6058" w:rsidRPr="009E674B">
              <w:t>; присутствует ориентированность цели и задач на актуальные проблемы дополнительного образования; представлено обоснование используемых в программе новых подходов, идей, теоретических положений, технологий; в программе присутствуют оригинальность и наличие авторского подхода</w:t>
            </w:r>
          </w:p>
        </w:tc>
        <w:tc>
          <w:tcPr>
            <w:tcW w:w="963" w:type="dxa"/>
          </w:tcPr>
          <w:p w14:paraId="10A2D652" w14:textId="77777777" w:rsidR="00CB6058" w:rsidRPr="009E674B" w:rsidRDefault="00CB6058" w:rsidP="000927D4">
            <w:pPr>
              <w:pStyle w:val="Default"/>
              <w:ind w:firstLine="31"/>
              <w:jc w:val="center"/>
            </w:pPr>
            <w:r w:rsidRPr="009E674B">
              <w:t>3</w:t>
            </w:r>
          </w:p>
        </w:tc>
      </w:tr>
      <w:tr w:rsidR="00CB6058" w:rsidRPr="009E674B" w14:paraId="3B06713B" w14:textId="77777777" w:rsidTr="009818C8">
        <w:tc>
          <w:tcPr>
            <w:tcW w:w="562" w:type="dxa"/>
            <w:vMerge/>
          </w:tcPr>
          <w:p w14:paraId="1BBBE3ED" w14:textId="77777777" w:rsidR="00CB6058" w:rsidRPr="009E674B" w:rsidRDefault="00CB6058" w:rsidP="009818C8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ind w:left="397" w:right="2443"/>
              <w:jc w:val="center"/>
            </w:pPr>
          </w:p>
        </w:tc>
        <w:tc>
          <w:tcPr>
            <w:tcW w:w="2268" w:type="dxa"/>
            <w:vMerge/>
          </w:tcPr>
          <w:p w14:paraId="1223CDE6" w14:textId="77777777" w:rsidR="00CB6058" w:rsidRPr="009E674B" w:rsidRDefault="00CB6058" w:rsidP="009A16E9">
            <w:pPr>
              <w:pStyle w:val="Default"/>
              <w:jc w:val="center"/>
            </w:pPr>
          </w:p>
        </w:tc>
        <w:tc>
          <w:tcPr>
            <w:tcW w:w="6521" w:type="dxa"/>
          </w:tcPr>
          <w:p w14:paraId="029E9905" w14:textId="0937BAA7" w:rsidR="00CB6058" w:rsidRPr="009E674B" w:rsidRDefault="00862953" w:rsidP="001112B5">
            <w:pPr>
              <w:pStyle w:val="Default"/>
              <w:ind w:firstLine="0"/>
              <w:jc w:val="both"/>
            </w:pPr>
            <w:r w:rsidRPr="009E674B">
              <w:t xml:space="preserve">фрагментарно </w:t>
            </w:r>
            <w:r w:rsidR="00CB6058" w:rsidRPr="009E674B">
              <w:t xml:space="preserve">отражены </w:t>
            </w:r>
            <w:r w:rsidR="00A37E81" w:rsidRPr="009E674B">
              <w:t>актуальность и инновационность используемых в программе подходов</w:t>
            </w:r>
            <w:r w:rsidR="00CB6058" w:rsidRPr="009E674B">
              <w:t xml:space="preserve"> </w:t>
            </w:r>
            <w:r w:rsidR="00A37E81" w:rsidRPr="009E674B">
              <w:t xml:space="preserve">(модульный подход, </w:t>
            </w:r>
            <w:r w:rsidR="008E12ED" w:rsidRPr="009E674B">
              <w:t>разноуровневый подход</w:t>
            </w:r>
            <w:r w:rsidR="00A37E81" w:rsidRPr="009E674B">
              <w:t>, конвергентный подход, сетевая форма, дистанционная форма)</w:t>
            </w:r>
            <w:r w:rsidR="00CB6058" w:rsidRPr="009E674B">
              <w:t>; присутствует ориентирован</w:t>
            </w:r>
            <w:r w:rsidRPr="009E674B">
              <w:t>ность цели и задач на</w:t>
            </w:r>
            <w:r w:rsidR="001112B5" w:rsidRPr="009E674B">
              <w:t xml:space="preserve"> некоторые</w:t>
            </w:r>
            <w:r w:rsidRPr="009E674B">
              <w:t xml:space="preserve"> из проблем</w:t>
            </w:r>
            <w:r w:rsidR="00CB6058" w:rsidRPr="009E674B">
              <w:t xml:space="preserve"> дополнительного образования; в программе </w:t>
            </w:r>
            <w:r w:rsidRPr="009E674B">
              <w:t>заявлено, но не обоснован</w:t>
            </w:r>
            <w:r w:rsidR="001112B5" w:rsidRPr="009E674B">
              <w:t>о</w:t>
            </w:r>
            <w:r w:rsidRPr="009E674B">
              <w:t xml:space="preserve"> использование новых подходов, идей, теоретических положений, технологий; в отдельных элементах программы присутствуе</w:t>
            </w:r>
            <w:r w:rsidR="00CB6058" w:rsidRPr="009E674B">
              <w:t>т оригинально</w:t>
            </w:r>
            <w:r w:rsidR="009B482A" w:rsidRPr="009E674B">
              <w:t>сть</w:t>
            </w:r>
          </w:p>
        </w:tc>
        <w:tc>
          <w:tcPr>
            <w:tcW w:w="963" w:type="dxa"/>
          </w:tcPr>
          <w:p w14:paraId="19610B97" w14:textId="77777777" w:rsidR="00CB6058" w:rsidRPr="009E674B" w:rsidRDefault="00CB6058" w:rsidP="000927D4">
            <w:pPr>
              <w:pStyle w:val="Default"/>
              <w:ind w:firstLine="31"/>
              <w:jc w:val="center"/>
            </w:pPr>
            <w:r w:rsidRPr="009E674B">
              <w:t>2</w:t>
            </w:r>
          </w:p>
        </w:tc>
      </w:tr>
      <w:tr w:rsidR="001112B5" w:rsidRPr="009E674B" w14:paraId="2C2D50E9" w14:textId="77777777" w:rsidTr="009818C8">
        <w:trPr>
          <w:trHeight w:val="1380"/>
        </w:trPr>
        <w:tc>
          <w:tcPr>
            <w:tcW w:w="562" w:type="dxa"/>
            <w:vMerge/>
          </w:tcPr>
          <w:p w14:paraId="0132B8F5" w14:textId="77777777" w:rsidR="001112B5" w:rsidRPr="009E674B" w:rsidRDefault="001112B5" w:rsidP="009818C8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ind w:left="397" w:right="2443"/>
              <w:jc w:val="center"/>
            </w:pPr>
          </w:p>
        </w:tc>
        <w:tc>
          <w:tcPr>
            <w:tcW w:w="2268" w:type="dxa"/>
            <w:vMerge/>
          </w:tcPr>
          <w:p w14:paraId="11EE3E49" w14:textId="77777777" w:rsidR="001112B5" w:rsidRPr="009E674B" w:rsidRDefault="001112B5" w:rsidP="009A16E9">
            <w:pPr>
              <w:pStyle w:val="Default"/>
              <w:jc w:val="center"/>
            </w:pPr>
          </w:p>
        </w:tc>
        <w:tc>
          <w:tcPr>
            <w:tcW w:w="6521" w:type="dxa"/>
          </w:tcPr>
          <w:p w14:paraId="7BD84198" w14:textId="57AE2ADD" w:rsidR="001112B5" w:rsidRPr="009E674B" w:rsidRDefault="001112B5" w:rsidP="001112B5">
            <w:pPr>
              <w:pStyle w:val="Default"/>
              <w:ind w:firstLine="0"/>
              <w:jc w:val="both"/>
            </w:pPr>
            <w:r w:rsidRPr="009E674B">
              <w:t xml:space="preserve">не отражены </w:t>
            </w:r>
            <w:r w:rsidR="00A37E81" w:rsidRPr="009E674B">
              <w:t>актуальность и инновационность используемых в программе подходов (модульный подход, разноуровнев</w:t>
            </w:r>
            <w:r w:rsidR="008E12ED" w:rsidRPr="009E674B">
              <w:t>ый подход</w:t>
            </w:r>
            <w:r w:rsidR="00A37E81" w:rsidRPr="009E674B">
              <w:t>, конвергентный подход, сетевая форма, дистанционная форма)</w:t>
            </w:r>
            <w:r w:rsidRPr="009E674B">
              <w:t>; цель и задачи программы не ориентированы на актуальные проблемы дополнительного образования; используемые в программе подходы носят традиционный характер, не отражающий современные тенденции развития дополнительного образования детей</w:t>
            </w:r>
          </w:p>
        </w:tc>
        <w:tc>
          <w:tcPr>
            <w:tcW w:w="963" w:type="dxa"/>
          </w:tcPr>
          <w:p w14:paraId="32597013" w14:textId="77777777" w:rsidR="001112B5" w:rsidRPr="009E674B" w:rsidRDefault="001112B5" w:rsidP="000927D4">
            <w:pPr>
              <w:pStyle w:val="Default"/>
              <w:ind w:firstLine="31"/>
              <w:jc w:val="center"/>
            </w:pPr>
            <w:r w:rsidRPr="009E674B">
              <w:t>1</w:t>
            </w:r>
          </w:p>
        </w:tc>
      </w:tr>
      <w:tr w:rsidR="00A37385" w:rsidRPr="009E674B" w14:paraId="0A154B3D" w14:textId="77777777" w:rsidTr="009818C8">
        <w:tc>
          <w:tcPr>
            <w:tcW w:w="562" w:type="dxa"/>
            <w:vMerge w:val="restart"/>
          </w:tcPr>
          <w:p w14:paraId="4CF457D1" w14:textId="77777777" w:rsidR="00A37385" w:rsidRPr="009E674B" w:rsidRDefault="00A37385" w:rsidP="009818C8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ind w:left="397" w:right="2443"/>
            </w:pPr>
          </w:p>
        </w:tc>
        <w:tc>
          <w:tcPr>
            <w:tcW w:w="2268" w:type="dxa"/>
            <w:vMerge w:val="restart"/>
          </w:tcPr>
          <w:p w14:paraId="54D9D1C7" w14:textId="77777777" w:rsidR="00A37385" w:rsidRPr="009E674B" w:rsidRDefault="00A37385" w:rsidP="00A37385">
            <w:pPr>
              <w:pStyle w:val="Default"/>
              <w:ind w:firstLine="0"/>
              <w:jc w:val="both"/>
            </w:pPr>
            <w:r w:rsidRPr="009E674B">
              <w:t>Ориентация содержания программы на приоритетные направления социально-экономического и территориального развития Самарской области</w:t>
            </w:r>
          </w:p>
        </w:tc>
        <w:tc>
          <w:tcPr>
            <w:tcW w:w="6521" w:type="dxa"/>
          </w:tcPr>
          <w:p w14:paraId="4351ABDD" w14:textId="65A9A08E" w:rsidR="00A37385" w:rsidRPr="009E674B" w:rsidRDefault="003E764B" w:rsidP="008731FA">
            <w:pPr>
              <w:pStyle w:val="Default"/>
              <w:ind w:firstLine="0"/>
              <w:jc w:val="both"/>
            </w:pPr>
            <w:r w:rsidRPr="009E674B">
              <w:t>в полной мере присутствует ориентация</w:t>
            </w:r>
            <w:r w:rsidR="00A37385" w:rsidRPr="009E674B">
              <w:t xml:space="preserve"> </w:t>
            </w:r>
            <w:r w:rsidRPr="009E674B">
              <w:t xml:space="preserve">содержания программы </w:t>
            </w:r>
            <w:r w:rsidR="00A37385" w:rsidRPr="009E674B">
              <w:t>на приоритетные направления социально-экономического и территориального развития Самарской области;</w:t>
            </w:r>
            <w:r w:rsidR="008731FA" w:rsidRPr="009E674B">
              <w:t xml:space="preserve"> в содержании программы учтены и </w:t>
            </w:r>
            <w:proofErr w:type="gramStart"/>
            <w:r w:rsidR="008731FA" w:rsidRPr="009E674B">
              <w:t xml:space="preserve">отражены </w:t>
            </w:r>
            <w:r w:rsidR="00A37385" w:rsidRPr="009E674B">
              <w:t xml:space="preserve"> </w:t>
            </w:r>
            <w:r w:rsidR="008731FA" w:rsidRPr="009E674B">
              <w:t>культурно</w:t>
            </w:r>
            <w:proofErr w:type="gramEnd"/>
            <w:r w:rsidR="008731FA" w:rsidRPr="009E674B">
              <w:t>—исторические, социально-экономические особенности развития региона</w:t>
            </w:r>
          </w:p>
        </w:tc>
        <w:tc>
          <w:tcPr>
            <w:tcW w:w="963" w:type="dxa"/>
          </w:tcPr>
          <w:p w14:paraId="2F3B1EB1" w14:textId="77777777" w:rsidR="00A37385" w:rsidRPr="009E674B" w:rsidRDefault="00A47BFC" w:rsidP="000927D4">
            <w:pPr>
              <w:pStyle w:val="Default"/>
              <w:ind w:firstLine="31"/>
              <w:jc w:val="center"/>
            </w:pPr>
            <w:r w:rsidRPr="009E674B">
              <w:t>3</w:t>
            </w:r>
          </w:p>
        </w:tc>
      </w:tr>
      <w:tr w:rsidR="00A37385" w:rsidRPr="009E674B" w14:paraId="4C7883DC" w14:textId="77777777" w:rsidTr="009818C8">
        <w:tc>
          <w:tcPr>
            <w:tcW w:w="562" w:type="dxa"/>
            <w:vMerge/>
          </w:tcPr>
          <w:p w14:paraId="6DF41BF4" w14:textId="77777777" w:rsidR="00A37385" w:rsidRPr="009E674B" w:rsidRDefault="00A37385" w:rsidP="009818C8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ind w:left="397" w:right="2443"/>
              <w:jc w:val="center"/>
            </w:pPr>
          </w:p>
        </w:tc>
        <w:tc>
          <w:tcPr>
            <w:tcW w:w="2268" w:type="dxa"/>
            <w:vMerge/>
          </w:tcPr>
          <w:p w14:paraId="48E153B4" w14:textId="77777777" w:rsidR="00A37385" w:rsidRPr="009E674B" w:rsidRDefault="00A37385" w:rsidP="00A37385">
            <w:pPr>
              <w:pStyle w:val="Default"/>
              <w:jc w:val="both"/>
            </w:pPr>
          </w:p>
        </w:tc>
        <w:tc>
          <w:tcPr>
            <w:tcW w:w="6521" w:type="dxa"/>
          </w:tcPr>
          <w:p w14:paraId="0755082C" w14:textId="7BE04450" w:rsidR="00A37385" w:rsidRPr="009E674B" w:rsidRDefault="003E764B" w:rsidP="008731FA">
            <w:pPr>
              <w:pStyle w:val="Default"/>
              <w:ind w:firstLine="0"/>
              <w:jc w:val="both"/>
            </w:pPr>
            <w:r w:rsidRPr="009E674B">
              <w:t>фрагментарно присутствует ориентация содержания программы на приоритетные направления социально-экономического и территориального развития Самарской области</w:t>
            </w:r>
            <w:r w:rsidR="008731FA" w:rsidRPr="009E674B">
              <w:t>; в содержании программы в основном учтены культурно—исторические, социально-экономические особенности развития региона</w:t>
            </w:r>
          </w:p>
        </w:tc>
        <w:tc>
          <w:tcPr>
            <w:tcW w:w="963" w:type="dxa"/>
          </w:tcPr>
          <w:p w14:paraId="6427230D" w14:textId="77777777" w:rsidR="00A37385" w:rsidRPr="009E674B" w:rsidRDefault="00A47BFC" w:rsidP="000927D4">
            <w:pPr>
              <w:pStyle w:val="Default"/>
              <w:ind w:firstLine="31"/>
              <w:jc w:val="center"/>
            </w:pPr>
            <w:r w:rsidRPr="009E674B">
              <w:t>2</w:t>
            </w:r>
          </w:p>
        </w:tc>
      </w:tr>
      <w:tr w:rsidR="003E764B" w:rsidRPr="009E674B" w14:paraId="47048CF1" w14:textId="77777777" w:rsidTr="009818C8">
        <w:trPr>
          <w:trHeight w:val="848"/>
        </w:trPr>
        <w:tc>
          <w:tcPr>
            <w:tcW w:w="562" w:type="dxa"/>
            <w:vMerge/>
          </w:tcPr>
          <w:p w14:paraId="46677C78" w14:textId="77777777" w:rsidR="003E764B" w:rsidRPr="009E674B" w:rsidRDefault="003E764B" w:rsidP="009818C8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ind w:left="397" w:right="2443"/>
              <w:jc w:val="center"/>
            </w:pPr>
          </w:p>
        </w:tc>
        <w:tc>
          <w:tcPr>
            <w:tcW w:w="2268" w:type="dxa"/>
            <w:vMerge/>
          </w:tcPr>
          <w:p w14:paraId="0B1ED081" w14:textId="77777777" w:rsidR="003E764B" w:rsidRPr="009E674B" w:rsidRDefault="003E764B" w:rsidP="00A37385">
            <w:pPr>
              <w:pStyle w:val="Default"/>
              <w:jc w:val="both"/>
            </w:pPr>
          </w:p>
        </w:tc>
        <w:tc>
          <w:tcPr>
            <w:tcW w:w="6521" w:type="dxa"/>
          </w:tcPr>
          <w:p w14:paraId="38318E39" w14:textId="77777777" w:rsidR="003E764B" w:rsidRPr="009E674B" w:rsidRDefault="003E764B" w:rsidP="003E764B">
            <w:pPr>
              <w:pStyle w:val="Default"/>
              <w:ind w:firstLine="0"/>
              <w:jc w:val="both"/>
            </w:pPr>
            <w:r w:rsidRPr="009E674B">
              <w:t>отсутствует ориентация содержания программы на приоритетные направления социально-экономического и территориального развития Самарской области</w:t>
            </w:r>
          </w:p>
        </w:tc>
        <w:tc>
          <w:tcPr>
            <w:tcW w:w="963" w:type="dxa"/>
          </w:tcPr>
          <w:p w14:paraId="602A04BC" w14:textId="77777777" w:rsidR="003E764B" w:rsidRPr="009E674B" w:rsidRDefault="003E764B" w:rsidP="000927D4">
            <w:pPr>
              <w:pStyle w:val="Default"/>
              <w:ind w:firstLine="31"/>
              <w:jc w:val="center"/>
            </w:pPr>
            <w:r w:rsidRPr="009E674B">
              <w:t>1</w:t>
            </w:r>
          </w:p>
        </w:tc>
      </w:tr>
      <w:tr w:rsidR="00C04F2F" w:rsidRPr="009E674B" w14:paraId="494054EC" w14:textId="77777777" w:rsidTr="009818C8">
        <w:tc>
          <w:tcPr>
            <w:tcW w:w="562" w:type="dxa"/>
            <w:vMerge w:val="restart"/>
          </w:tcPr>
          <w:p w14:paraId="149FE1EE" w14:textId="77777777" w:rsidR="00C04F2F" w:rsidRPr="009E674B" w:rsidRDefault="00C04F2F" w:rsidP="009818C8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ind w:left="397" w:right="2443"/>
            </w:pPr>
          </w:p>
        </w:tc>
        <w:tc>
          <w:tcPr>
            <w:tcW w:w="2268" w:type="dxa"/>
            <w:vMerge w:val="restart"/>
          </w:tcPr>
          <w:p w14:paraId="54AB1BE9" w14:textId="487F7D94" w:rsidR="00C04F2F" w:rsidRPr="009E674B" w:rsidRDefault="00716E9D" w:rsidP="00B877E6">
            <w:pPr>
              <w:pStyle w:val="Default"/>
              <w:ind w:firstLine="34"/>
            </w:pPr>
            <w:r w:rsidRPr="009E674B">
              <w:t>Воспитательный потенциал программы (нацеленность программы на решение актуальных задач воспитания)</w:t>
            </w:r>
          </w:p>
        </w:tc>
        <w:tc>
          <w:tcPr>
            <w:tcW w:w="6521" w:type="dxa"/>
          </w:tcPr>
          <w:p w14:paraId="435A992E" w14:textId="39FEFABF" w:rsidR="00C04F2F" w:rsidRPr="009E674B" w:rsidRDefault="00B5211E" w:rsidP="00D82A70">
            <w:pPr>
              <w:pStyle w:val="Default"/>
              <w:ind w:firstLine="47"/>
              <w:jc w:val="both"/>
            </w:pPr>
            <w:r w:rsidRPr="009E674B">
              <w:rPr>
                <w:bCs/>
                <w:color w:val="auto"/>
              </w:rPr>
              <w:t xml:space="preserve">в полной мере </w:t>
            </w:r>
            <w:r w:rsidR="00B40D2E" w:rsidRPr="009E674B">
              <w:rPr>
                <w:bCs/>
                <w:color w:val="auto"/>
              </w:rPr>
              <w:t>в содержании программы отражено</w:t>
            </w:r>
            <w:r w:rsidR="00826EA2" w:rsidRPr="009E674B">
              <w:rPr>
                <w:bCs/>
                <w:color w:val="auto"/>
              </w:rPr>
              <w:t xml:space="preserve"> решение комплекса воспитательных задач, </w:t>
            </w:r>
            <w:r w:rsidR="000603F3" w:rsidRPr="009E674B">
              <w:rPr>
                <w:bCs/>
                <w:color w:val="auto"/>
              </w:rPr>
              <w:t xml:space="preserve">включающих </w:t>
            </w:r>
            <w:r w:rsidR="007F521C">
              <w:rPr>
                <w:bCs/>
                <w:color w:val="auto"/>
              </w:rPr>
              <w:t xml:space="preserve">содействие </w:t>
            </w:r>
            <w:r w:rsidR="007C2555" w:rsidRPr="009E674B">
              <w:rPr>
                <w:bCs/>
                <w:color w:val="auto"/>
              </w:rPr>
              <w:t>духовно-нравственно</w:t>
            </w:r>
            <w:r w:rsidR="007F521C">
              <w:rPr>
                <w:bCs/>
                <w:color w:val="auto"/>
              </w:rPr>
              <w:t>му</w:t>
            </w:r>
            <w:r w:rsidR="007C2555" w:rsidRPr="009E674B">
              <w:rPr>
                <w:bCs/>
                <w:color w:val="auto"/>
              </w:rPr>
              <w:t>, гражданско-патриотическо</w:t>
            </w:r>
            <w:r w:rsidR="007F521C">
              <w:rPr>
                <w:bCs/>
                <w:color w:val="auto"/>
              </w:rPr>
              <w:t>му</w:t>
            </w:r>
            <w:r w:rsidR="007C2555" w:rsidRPr="009E674B">
              <w:rPr>
                <w:bCs/>
                <w:color w:val="auto"/>
              </w:rPr>
              <w:t xml:space="preserve"> становлени</w:t>
            </w:r>
            <w:r w:rsidR="007F521C">
              <w:rPr>
                <w:bCs/>
                <w:color w:val="auto"/>
              </w:rPr>
              <w:t>ю</w:t>
            </w:r>
            <w:r w:rsidR="007C2555" w:rsidRPr="009E674B">
              <w:rPr>
                <w:bCs/>
                <w:color w:val="auto"/>
              </w:rPr>
              <w:t xml:space="preserve"> личности, </w:t>
            </w:r>
            <w:r w:rsidR="00826EA2" w:rsidRPr="009E674B">
              <w:rPr>
                <w:bCs/>
                <w:color w:val="auto"/>
              </w:rPr>
              <w:t xml:space="preserve">формирование </w:t>
            </w:r>
            <w:r w:rsidR="00B877E6" w:rsidRPr="009E674B">
              <w:rPr>
                <w:bCs/>
                <w:color w:val="auto"/>
              </w:rPr>
              <w:t>ключевы</w:t>
            </w:r>
            <w:r w:rsidR="00826EA2" w:rsidRPr="009E674B">
              <w:rPr>
                <w:bCs/>
                <w:color w:val="auto"/>
              </w:rPr>
              <w:t>х</w:t>
            </w:r>
            <w:r w:rsidR="00B877E6" w:rsidRPr="009E674B">
              <w:rPr>
                <w:bCs/>
                <w:color w:val="auto"/>
              </w:rPr>
              <w:t xml:space="preserve"> компетенци</w:t>
            </w:r>
            <w:r w:rsidR="00826EA2" w:rsidRPr="009E674B">
              <w:rPr>
                <w:bCs/>
                <w:color w:val="auto"/>
              </w:rPr>
              <w:t>й</w:t>
            </w:r>
            <w:r w:rsidR="00B877E6" w:rsidRPr="009E674B">
              <w:rPr>
                <w:bCs/>
                <w:color w:val="auto"/>
              </w:rPr>
              <w:t xml:space="preserve">, </w:t>
            </w:r>
            <w:r w:rsidR="000603F3" w:rsidRPr="009E674B">
              <w:rPr>
                <w:bCs/>
                <w:color w:val="auto"/>
              </w:rPr>
              <w:t xml:space="preserve">приобретение нового социального </w:t>
            </w:r>
            <w:r w:rsidR="00391A61" w:rsidRPr="009E674B">
              <w:rPr>
                <w:bCs/>
                <w:color w:val="auto"/>
              </w:rPr>
              <w:t>опыта, профориентаци</w:t>
            </w:r>
            <w:r w:rsidRPr="009E674B">
              <w:rPr>
                <w:bCs/>
                <w:color w:val="auto"/>
              </w:rPr>
              <w:t>ю</w:t>
            </w:r>
            <w:r w:rsidR="00391A61" w:rsidRPr="009E674B">
              <w:rPr>
                <w:bCs/>
                <w:color w:val="auto"/>
              </w:rPr>
              <w:t xml:space="preserve"> и жизненное самоопред</w:t>
            </w:r>
            <w:r w:rsidRPr="009E674B">
              <w:rPr>
                <w:bCs/>
                <w:color w:val="auto"/>
              </w:rPr>
              <w:t>е</w:t>
            </w:r>
            <w:r w:rsidR="00391A61" w:rsidRPr="009E674B">
              <w:rPr>
                <w:bCs/>
                <w:color w:val="auto"/>
              </w:rPr>
              <w:t>ление</w:t>
            </w:r>
            <w:r w:rsidR="004B77FB">
              <w:rPr>
                <w:bCs/>
                <w:color w:val="auto"/>
              </w:rPr>
              <w:t>, а также</w:t>
            </w:r>
            <w:r w:rsidR="004B77FB" w:rsidRPr="004B77FB">
              <w:rPr>
                <w:rFonts w:ascii="Calibri" w:eastAsia="Calibri" w:hAnsi="Calibri"/>
                <w:color w:val="auto"/>
                <w:kern w:val="2"/>
                <w:sz w:val="22"/>
                <w:szCs w:val="22"/>
                <w14:ligatures w14:val="standardContextual"/>
              </w:rPr>
              <w:t xml:space="preserve"> </w:t>
            </w:r>
            <w:r w:rsidR="00FB7BD3">
              <w:rPr>
                <w:bCs/>
                <w:color w:val="auto"/>
              </w:rPr>
              <w:t>наличие</w:t>
            </w:r>
            <w:r w:rsidR="002164AF" w:rsidRPr="002164AF">
              <w:rPr>
                <w:bCs/>
                <w:color w:val="auto"/>
              </w:rPr>
              <w:t xml:space="preserve"> </w:t>
            </w:r>
            <w:r w:rsidR="005E7D7D">
              <w:rPr>
                <w:bCs/>
                <w:color w:val="auto"/>
              </w:rPr>
              <w:t xml:space="preserve">эффективного </w:t>
            </w:r>
            <w:r w:rsidR="004B77FB" w:rsidRPr="002164AF">
              <w:rPr>
                <w:bCs/>
                <w:color w:val="auto"/>
              </w:rPr>
              <w:t>механизма оценки результатов воспитания</w:t>
            </w:r>
          </w:p>
        </w:tc>
        <w:tc>
          <w:tcPr>
            <w:tcW w:w="963" w:type="dxa"/>
          </w:tcPr>
          <w:p w14:paraId="05B343E5" w14:textId="77777777" w:rsidR="00C04F2F" w:rsidRPr="009E674B" w:rsidRDefault="00C04F2F" w:rsidP="000927D4">
            <w:pPr>
              <w:pStyle w:val="Default"/>
              <w:ind w:firstLine="12"/>
              <w:jc w:val="center"/>
            </w:pPr>
            <w:r w:rsidRPr="009E674B">
              <w:t>3</w:t>
            </w:r>
          </w:p>
        </w:tc>
      </w:tr>
      <w:tr w:rsidR="00C04F2F" w:rsidRPr="009E674B" w14:paraId="3688E0CF" w14:textId="77777777" w:rsidTr="009818C8">
        <w:tc>
          <w:tcPr>
            <w:tcW w:w="562" w:type="dxa"/>
            <w:vMerge/>
          </w:tcPr>
          <w:p w14:paraId="4406CC6F" w14:textId="77777777" w:rsidR="00C04F2F" w:rsidRPr="009E674B" w:rsidRDefault="00C04F2F" w:rsidP="009818C8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ind w:left="397" w:right="2443"/>
            </w:pPr>
          </w:p>
        </w:tc>
        <w:tc>
          <w:tcPr>
            <w:tcW w:w="2268" w:type="dxa"/>
            <w:vMerge/>
          </w:tcPr>
          <w:p w14:paraId="53DD8AFA" w14:textId="77777777" w:rsidR="00C04F2F" w:rsidRPr="009E674B" w:rsidRDefault="00C04F2F" w:rsidP="009B482A">
            <w:pPr>
              <w:pStyle w:val="Default"/>
              <w:ind w:firstLine="34"/>
            </w:pPr>
          </w:p>
        </w:tc>
        <w:tc>
          <w:tcPr>
            <w:tcW w:w="6521" w:type="dxa"/>
          </w:tcPr>
          <w:p w14:paraId="75296BB0" w14:textId="376E352D" w:rsidR="00C04F2F" w:rsidRPr="009E674B" w:rsidRDefault="00F90FB4" w:rsidP="00D82A70">
            <w:pPr>
              <w:pStyle w:val="Default"/>
              <w:ind w:firstLine="0"/>
              <w:jc w:val="both"/>
            </w:pPr>
            <w:r w:rsidRPr="009E674B">
              <w:t xml:space="preserve">фрагментарно </w:t>
            </w:r>
            <w:r w:rsidR="004E4665" w:rsidRPr="009E674B">
              <w:rPr>
                <w:bCs/>
                <w:color w:val="auto"/>
              </w:rPr>
              <w:t xml:space="preserve">в содержании программы отражено решение отдельных воспитательных задач, </w:t>
            </w:r>
            <w:r w:rsidR="00FB7BD3" w:rsidRPr="009E674B">
              <w:rPr>
                <w:bCs/>
                <w:color w:val="auto"/>
              </w:rPr>
              <w:t xml:space="preserve">включающих </w:t>
            </w:r>
            <w:r w:rsidR="00FB7BD3">
              <w:rPr>
                <w:bCs/>
                <w:color w:val="auto"/>
              </w:rPr>
              <w:t xml:space="preserve">содействие </w:t>
            </w:r>
            <w:r w:rsidR="00FB7BD3" w:rsidRPr="009E674B">
              <w:rPr>
                <w:bCs/>
                <w:color w:val="auto"/>
              </w:rPr>
              <w:t>духовно-нравственно</w:t>
            </w:r>
            <w:r w:rsidR="00FB7BD3">
              <w:rPr>
                <w:bCs/>
                <w:color w:val="auto"/>
              </w:rPr>
              <w:t>му</w:t>
            </w:r>
            <w:r w:rsidR="00FB7BD3" w:rsidRPr="009E674B">
              <w:rPr>
                <w:bCs/>
                <w:color w:val="auto"/>
              </w:rPr>
              <w:t>, гражданско-патриотическо</w:t>
            </w:r>
            <w:r w:rsidR="00FB7BD3">
              <w:rPr>
                <w:bCs/>
                <w:color w:val="auto"/>
              </w:rPr>
              <w:t>му</w:t>
            </w:r>
            <w:r w:rsidR="00FB7BD3" w:rsidRPr="009E674B">
              <w:rPr>
                <w:bCs/>
                <w:color w:val="auto"/>
              </w:rPr>
              <w:t xml:space="preserve"> становлени</w:t>
            </w:r>
            <w:r w:rsidR="00FB7BD3">
              <w:rPr>
                <w:bCs/>
                <w:color w:val="auto"/>
              </w:rPr>
              <w:t>ю</w:t>
            </w:r>
            <w:r w:rsidR="00FB7BD3" w:rsidRPr="009E674B">
              <w:rPr>
                <w:bCs/>
                <w:color w:val="auto"/>
              </w:rPr>
              <w:t xml:space="preserve"> личности, формирование ключевых </w:t>
            </w:r>
            <w:r w:rsidR="00FB7BD3" w:rsidRPr="009E674B">
              <w:rPr>
                <w:bCs/>
                <w:color w:val="auto"/>
              </w:rPr>
              <w:lastRenderedPageBreak/>
              <w:t>компетенций, приобретение нового социального опыта, профориентацию и жизненное самоопределение</w:t>
            </w:r>
            <w:r w:rsidR="00FB7BD3">
              <w:rPr>
                <w:bCs/>
                <w:color w:val="auto"/>
              </w:rPr>
              <w:t>, а также</w:t>
            </w:r>
            <w:r w:rsidR="00FB7BD3" w:rsidRPr="004B77FB">
              <w:rPr>
                <w:rFonts w:ascii="Calibri" w:eastAsia="Calibri" w:hAnsi="Calibri"/>
                <w:color w:val="auto"/>
                <w:kern w:val="2"/>
                <w:sz w:val="22"/>
                <w:szCs w:val="22"/>
                <w14:ligatures w14:val="standardContextual"/>
              </w:rPr>
              <w:t xml:space="preserve"> </w:t>
            </w:r>
            <w:r w:rsidR="00FB7BD3">
              <w:rPr>
                <w:bCs/>
                <w:color w:val="auto"/>
              </w:rPr>
              <w:t>наличие</w:t>
            </w:r>
            <w:r w:rsidR="00FB7BD3" w:rsidRPr="002164AF">
              <w:rPr>
                <w:bCs/>
                <w:color w:val="auto"/>
              </w:rPr>
              <w:t xml:space="preserve"> механизма оценки результатов воспитания</w:t>
            </w:r>
          </w:p>
        </w:tc>
        <w:tc>
          <w:tcPr>
            <w:tcW w:w="963" w:type="dxa"/>
          </w:tcPr>
          <w:p w14:paraId="51153B18" w14:textId="77777777" w:rsidR="00C04F2F" w:rsidRPr="009E674B" w:rsidRDefault="00C04F2F" w:rsidP="000927D4">
            <w:pPr>
              <w:pStyle w:val="Default"/>
              <w:ind w:firstLine="12"/>
              <w:jc w:val="center"/>
            </w:pPr>
            <w:r w:rsidRPr="009E674B">
              <w:lastRenderedPageBreak/>
              <w:t>2</w:t>
            </w:r>
          </w:p>
        </w:tc>
      </w:tr>
      <w:tr w:rsidR="00F90FB4" w:rsidRPr="009E674B" w14:paraId="29F2ED12" w14:textId="77777777" w:rsidTr="009818C8">
        <w:trPr>
          <w:trHeight w:val="562"/>
        </w:trPr>
        <w:tc>
          <w:tcPr>
            <w:tcW w:w="562" w:type="dxa"/>
            <w:vMerge/>
          </w:tcPr>
          <w:p w14:paraId="3C253DEA" w14:textId="77777777" w:rsidR="00F90FB4" w:rsidRPr="009E674B" w:rsidRDefault="00F90FB4" w:rsidP="009818C8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ind w:left="397" w:right="2443"/>
            </w:pPr>
          </w:p>
        </w:tc>
        <w:tc>
          <w:tcPr>
            <w:tcW w:w="2268" w:type="dxa"/>
            <w:vMerge/>
          </w:tcPr>
          <w:p w14:paraId="7BC5163E" w14:textId="77777777" w:rsidR="00F90FB4" w:rsidRPr="009E674B" w:rsidRDefault="00F90FB4" w:rsidP="00C04F2F">
            <w:pPr>
              <w:pStyle w:val="Default"/>
              <w:ind w:firstLine="0"/>
            </w:pPr>
          </w:p>
        </w:tc>
        <w:tc>
          <w:tcPr>
            <w:tcW w:w="6521" w:type="dxa"/>
          </w:tcPr>
          <w:p w14:paraId="52F3395D" w14:textId="17533932" w:rsidR="00F90FB4" w:rsidRPr="009E674B" w:rsidRDefault="00F90FB4" w:rsidP="00F90FB4">
            <w:pPr>
              <w:pStyle w:val="Default"/>
              <w:ind w:firstLine="0"/>
              <w:jc w:val="both"/>
            </w:pPr>
            <w:r w:rsidRPr="009E674B">
              <w:t xml:space="preserve">отсутствует </w:t>
            </w:r>
            <w:r w:rsidR="00983E97" w:rsidRPr="009E674B">
              <w:rPr>
                <w:bCs/>
                <w:color w:val="auto"/>
              </w:rPr>
              <w:t xml:space="preserve">в содержании программы решение воспитательных задач, </w:t>
            </w:r>
            <w:r w:rsidR="00084597" w:rsidRPr="009E674B">
              <w:rPr>
                <w:bCs/>
                <w:color w:val="auto"/>
              </w:rPr>
              <w:t xml:space="preserve">включающих </w:t>
            </w:r>
            <w:r w:rsidR="00084597">
              <w:rPr>
                <w:bCs/>
                <w:color w:val="auto"/>
              </w:rPr>
              <w:t xml:space="preserve">содействие </w:t>
            </w:r>
            <w:r w:rsidR="00084597" w:rsidRPr="009E674B">
              <w:rPr>
                <w:bCs/>
                <w:color w:val="auto"/>
              </w:rPr>
              <w:t>духовно-нравственно</w:t>
            </w:r>
            <w:r w:rsidR="00084597">
              <w:rPr>
                <w:bCs/>
                <w:color w:val="auto"/>
              </w:rPr>
              <w:t>му</w:t>
            </w:r>
            <w:r w:rsidR="00084597" w:rsidRPr="009E674B">
              <w:rPr>
                <w:bCs/>
                <w:color w:val="auto"/>
              </w:rPr>
              <w:t>, гражданско-патриотическо</w:t>
            </w:r>
            <w:r w:rsidR="00084597">
              <w:rPr>
                <w:bCs/>
                <w:color w:val="auto"/>
              </w:rPr>
              <w:t>му</w:t>
            </w:r>
            <w:r w:rsidR="00084597" w:rsidRPr="009E674B">
              <w:rPr>
                <w:bCs/>
                <w:color w:val="auto"/>
              </w:rPr>
              <w:t xml:space="preserve"> становлени</w:t>
            </w:r>
            <w:r w:rsidR="00084597">
              <w:rPr>
                <w:bCs/>
                <w:color w:val="auto"/>
              </w:rPr>
              <w:t>ю</w:t>
            </w:r>
            <w:r w:rsidR="00084597" w:rsidRPr="009E674B">
              <w:rPr>
                <w:bCs/>
                <w:color w:val="auto"/>
              </w:rPr>
              <w:t xml:space="preserve"> личности, формирование ключевых компетенций, приобретение нового социального опыта, профориентацию и жизненное самоопределение</w:t>
            </w:r>
            <w:r w:rsidR="00084597">
              <w:rPr>
                <w:bCs/>
                <w:color w:val="auto"/>
              </w:rPr>
              <w:t>, а также</w:t>
            </w:r>
            <w:r w:rsidR="00084597" w:rsidRPr="004B77FB">
              <w:rPr>
                <w:rFonts w:ascii="Calibri" w:eastAsia="Calibri" w:hAnsi="Calibri"/>
                <w:color w:val="auto"/>
                <w:kern w:val="2"/>
                <w:sz w:val="22"/>
                <w:szCs w:val="22"/>
                <w14:ligatures w14:val="standardContextual"/>
              </w:rPr>
              <w:t xml:space="preserve"> </w:t>
            </w:r>
            <w:r w:rsidR="00084597">
              <w:rPr>
                <w:bCs/>
                <w:color w:val="auto"/>
              </w:rPr>
              <w:t>отсутствует</w:t>
            </w:r>
            <w:r w:rsidR="00084597" w:rsidRPr="002164AF">
              <w:rPr>
                <w:bCs/>
                <w:color w:val="auto"/>
              </w:rPr>
              <w:t xml:space="preserve"> механизм оценки результатов воспитания</w:t>
            </w:r>
          </w:p>
        </w:tc>
        <w:tc>
          <w:tcPr>
            <w:tcW w:w="963" w:type="dxa"/>
          </w:tcPr>
          <w:p w14:paraId="57EC93E7" w14:textId="77777777" w:rsidR="00F90FB4" w:rsidRPr="009E674B" w:rsidRDefault="00F90FB4" w:rsidP="000927D4">
            <w:pPr>
              <w:pStyle w:val="Default"/>
              <w:ind w:firstLine="12"/>
              <w:jc w:val="center"/>
            </w:pPr>
            <w:r w:rsidRPr="009E674B">
              <w:t>1</w:t>
            </w:r>
          </w:p>
        </w:tc>
      </w:tr>
    </w:tbl>
    <w:p w14:paraId="1C4D0EBA" w14:textId="77777777" w:rsidR="00CB6058" w:rsidRPr="009E674B" w:rsidRDefault="00CB6058" w:rsidP="00CB6058">
      <w:pPr>
        <w:pStyle w:val="Default"/>
      </w:pPr>
    </w:p>
    <w:p w14:paraId="533AB63C" w14:textId="77777777" w:rsidR="00CB6058" w:rsidRPr="009E674B" w:rsidRDefault="00CB6058" w:rsidP="00CB6058">
      <w:pPr>
        <w:pStyle w:val="Default"/>
      </w:pPr>
    </w:p>
    <w:p w14:paraId="0E6DEC46" w14:textId="77777777" w:rsidR="00CB6058" w:rsidRPr="009E674B" w:rsidRDefault="00CB6058" w:rsidP="001E5427">
      <w:pPr>
        <w:pStyle w:val="Default"/>
      </w:pPr>
    </w:p>
    <w:sectPr w:rsidR="00CB6058" w:rsidRPr="009E674B" w:rsidSect="008D736F">
      <w:pgSz w:w="11906" w:h="16838"/>
      <w:pgMar w:top="1021" w:right="1134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2F1DA" w14:textId="77777777" w:rsidR="009C2EC0" w:rsidRDefault="009C2EC0" w:rsidP="001E5427">
      <w:pPr>
        <w:spacing w:after="0" w:line="240" w:lineRule="auto"/>
      </w:pPr>
      <w:r>
        <w:separator/>
      </w:r>
    </w:p>
  </w:endnote>
  <w:endnote w:type="continuationSeparator" w:id="0">
    <w:p w14:paraId="0B238FE8" w14:textId="77777777" w:rsidR="009C2EC0" w:rsidRDefault="009C2EC0" w:rsidP="001E5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E3BA4" w14:textId="77777777" w:rsidR="009C2EC0" w:rsidRDefault="009C2EC0" w:rsidP="001E5427">
      <w:pPr>
        <w:spacing w:after="0" w:line="240" w:lineRule="auto"/>
      </w:pPr>
      <w:r>
        <w:separator/>
      </w:r>
    </w:p>
  </w:footnote>
  <w:footnote w:type="continuationSeparator" w:id="0">
    <w:p w14:paraId="0F4B7ADA" w14:textId="77777777" w:rsidR="009C2EC0" w:rsidRDefault="009C2EC0" w:rsidP="001E5427">
      <w:pPr>
        <w:spacing w:after="0" w:line="240" w:lineRule="auto"/>
      </w:pPr>
      <w:r>
        <w:continuationSeparator/>
      </w:r>
    </w:p>
  </w:footnote>
  <w:footnote w:id="1">
    <w:p w14:paraId="3C742D66" w14:textId="6764FA65" w:rsidR="001C3BB9" w:rsidRDefault="001C3BB9">
      <w:pPr>
        <w:pStyle w:val="a5"/>
      </w:pPr>
      <w:r>
        <w:rPr>
          <w:rStyle w:val="a7"/>
        </w:rPr>
        <w:footnoteRef/>
      </w:r>
      <w:r>
        <w:t xml:space="preserve"> </w:t>
      </w:r>
      <w:r w:rsidR="00724DB4">
        <w:t>См. ниже «Таблица индикаторов»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4E79"/>
    <w:multiLevelType w:val="hybridMultilevel"/>
    <w:tmpl w:val="9EC8E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2745D"/>
    <w:multiLevelType w:val="hybridMultilevel"/>
    <w:tmpl w:val="E9C27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51288"/>
    <w:multiLevelType w:val="hybridMultilevel"/>
    <w:tmpl w:val="41E68FEE"/>
    <w:lvl w:ilvl="0" w:tplc="A6CA3BAA"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A654526"/>
    <w:multiLevelType w:val="hybridMultilevel"/>
    <w:tmpl w:val="8F926A9A"/>
    <w:lvl w:ilvl="0" w:tplc="49C2FB4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2893"/>
    <w:multiLevelType w:val="hybridMultilevel"/>
    <w:tmpl w:val="89260D5C"/>
    <w:lvl w:ilvl="0" w:tplc="49C2FB4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A3B28"/>
    <w:multiLevelType w:val="hybridMultilevel"/>
    <w:tmpl w:val="224AD7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E0EFF"/>
    <w:multiLevelType w:val="hybridMultilevel"/>
    <w:tmpl w:val="F66401C4"/>
    <w:lvl w:ilvl="0" w:tplc="72102DD6"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66140CA"/>
    <w:multiLevelType w:val="hybridMultilevel"/>
    <w:tmpl w:val="712AB7F6"/>
    <w:lvl w:ilvl="0" w:tplc="F60CB9A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61AD3"/>
    <w:multiLevelType w:val="hybridMultilevel"/>
    <w:tmpl w:val="6E0E78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C5DFF"/>
    <w:multiLevelType w:val="hybridMultilevel"/>
    <w:tmpl w:val="FACE3644"/>
    <w:lvl w:ilvl="0" w:tplc="80863028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5C2075D"/>
    <w:multiLevelType w:val="hybridMultilevel"/>
    <w:tmpl w:val="57B2B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1736A"/>
    <w:multiLevelType w:val="hybridMultilevel"/>
    <w:tmpl w:val="48321D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677328C"/>
    <w:multiLevelType w:val="hybridMultilevel"/>
    <w:tmpl w:val="ADAC1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73543F"/>
    <w:multiLevelType w:val="hybridMultilevel"/>
    <w:tmpl w:val="9CFE6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646906">
    <w:abstractNumId w:val="5"/>
  </w:num>
  <w:num w:numId="2" w16cid:durableId="1264340171">
    <w:abstractNumId w:val="9"/>
  </w:num>
  <w:num w:numId="3" w16cid:durableId="1154368954">
    <w:abstractNumId w:val="2"/>
  </w:num>
  <w:num w:numId="4" w16cid:durableId="1565026958">
    <w:abstractNumId w:val="6"/>
  </w:num>
  <w:num w:numId="5" w16cid:durableId="1020936995">
    <w:abstractNumId w:val="7"/>
  </w:num>
  <w:num w:numId="6" w16cid:durableId="787312577">
    <w:abstractNumId w:val="3"/>
  </w:num>
  <w:num w:numId="7" w16cid:durableId="905459469">
    <w:abstractNumId w:val="4"/>
  </w:num>
  <w:num w:numId="8" w16cid:durableId="206339667">
    <w:abstractNumId w:val="11"/>
  </w:num>
  <w:num w:numId="9" w16cid:durableId="1275556740">
    <w:abstractNumId w:val="8"/>
  </w:num>
  <w:num w:numId="10" w16cid:durableId="1053119877">
    <w:abstractNumId w:val="0"/>
  </w:num>
  <w:num w:numId="11" w16cid:durableId="1246721577">
    <w:abstractNumId w:val="10"/>
  </w:num>
  <w:num w:numId="12" w16cid:durableId="1763526205">
    <w:abstractNumId w:val="1"/>
  </w:num>
  <w:num w:numId="13" w16cid:durableId="448790606">
    <w:abstractNumId w:val="13"/>
  </w:num>
  <w:num w:numId="14" w16cid:durableId="20925019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AE0"/>
    <w:rsid w:val="00012D60"/>
    <w:rsid w:val="000264B9"/>
    <w:rsid w:val="000327A2"/>
    <w:rsid w:val="0005229D"/>
    <w:rsid w:val="00056BDE"/>
    <w:rsid w:val="000603F3"/>
    <w:rsid w:val="00084597"/>
    <w:rsid w:val="000927D4"/>
    <w:rsid w:val="00095BC6"/>
    <w:rsid w:val="000B285E"/>
    <w:rsid w:val="000D257C"/>
    <w:rsid w:val="000D2C18"/>
    <w:rsid w:val="000E7EFC"/>
    <w:rsid w:val="000F260E"/>
    <w:rsid w:val="000F676E"/>
    <w:rsid w:val="00100FC5"/>
    <w:rsid w:val="001112B5"/>
    <w:rsid w:val="00126266"/>
    <w:rsid w:val="00161BD8"/>
    <w:rsid w:val="0016401F"/>
    <w:rsid w:val="00166EEF"/>
    <w:rsid w:val="001A278E"/>
    <w:rsid w:val="001A6CDE"/>
    <w:rsid w:val="001C3BB9"/>
    <w:rsid w:val="001E5427"/>
    <w:rsid w:val="001F1212"/>
    <w:rsid w:val="001F1A32"/>
    <w:rsid w:val="0020172D"/>
    <w:rsid w:val="002164AF"/>
    <w:rsid w:val="00253930"/>
    <w:rsid w:val="00261626"/>
    <w:rsid w:val="00267DA1"/>
    <w:rsid w:val="00276A73"/>
    <w:rsid w:val="00281E31"/>
    <w:rsid w:val="002857BF"/>
    <w:rsid w:val="002857D6"/>
    <w:rsid w:val="002977F7"/>
    <w:rsid w:val="002A6D9B"/>
    <w:rsid w:val="002B69E2"/>
    <w:rsid w:val="002F7EC2"/>
    <w:rsid w:val="00301BA4"/>
    <w:rsid w:val="00325084"/>
    <w:rsid w:val="00336E8F"/>
    <w:rsid w:val="00340204"/>
    <w:rsid w:val="00352F99"/>
    <w:rsid w:val="0036154B"/>
    <w:rsid w:val="00364487"/>
    <w:rsid w:val="00375845"/>
    <w:rsid w:val="003770AB"/>
    <w:rsid w:val="00391A61"/>
    <w:rsid w:val="003A7EF1"/>
    <w:rsid w:val="003C43A6"/>
    <w:rsid w:val="003D3E5A"/>
    <w:rsid w:val="003E764B"/>
    <w:rsid w:val="003F1BD1"/>
    <w:rsid w:val="00404A27"/>
    <w:rsid w:val="00414CFB"/>
    <w:rsid w:val="00420438"/>
    <w:rsid w:val="00424059"/>
    <w:rsid w:val="00435914"/>
    <w:rsid w:val="00436252"/>
    <w:rsid w:val="00454486"/>
    <w:rsid w:val="004628E6"/>
    <w:rsid w:val="004920CF"/>
    <w:rsid w:val="00495528"/>
    <w:rsid w:val="004B0E37"/>
    <w:rsid w:val="004B28F4"/>
    <w:rsid w:val="004B2FDF"/>
    <w:rsid w:val="004B5037"/>
    <w:rsid w:val="004B7560"/>
    <w:rsid w:val="004B77FB"/>
    <w:rsid w:val="004D60E5"/>
    <w:rsid w:val="004E063A"/>
    <w:rsid w:val="004E4665"/>
    <w:rsid w:val="00510398"/>
    <w:rsid w:val="00513776"/>
    <w:rsid w:val="005207A8"/>
    <w:rsid w:val="005213C7"/>
    <w:rsid w:val="005630CC"/>
    <w:rsid w:val="0057753B"/>
    <w:rsid w:val="00586EE1"/>
    <w:rsid w:val="00593D91"/>
    <w:rsid w:val="005958E6"/>
    <w:rsid w:val="005A0352"/>
    <w:rsid w:val="005A1A1F"/>
    <w:rsid w:val="005D3086"/>
    <w:rsid w:val="005E17BF"/>
    <w:rsid w:val="005E7D7D"/>
    <w:rsid w:val="005F0F51"/>
    <w:rsid w:val="00615368"/>
    <w:rsid w:val="00616D2F"/>
    <w:rsid w:val="00626F62"/>
    <w:rsid w:val="00641D2A"/>
    <w:rsid w:val="00654914"/>
    <w:rsid w:val="00670AE0"/>
    <w:rsid w:val="00672658"/>
    <w:rsid w:val="00692256"/>
    <w:rsid w:val="006D0CA5"/>
    <w:rsid w:val="00706060"/>
    <w:rsid w:val="00710367"/>
    <w:rsid w:val="00711308"/>
    <w:rsid w:val="007155B8"/>
    <w:rsid w:val="00716E9D"/>
    <w:rsid w:val="00724DB4"/>
    <w:rsid w:val="00727D7C"/>
    <w:rsid w:val="007322C7"/>
    <w:rsid w:val="007356EC"/>
    <w:rsid w:val="00741AD1"/>
    <w:rsid w:val="00751E42"/>
    <w:rsid w:val="00784DC0"/>
    <w:rsid w:val="007865FB"/>
    <w:rsid w:val="007B0BB8"/>
    <w:rsid w:val="007B10EC"/>
    <w:rsid w:val="007C2555"/>
    <w:rsid w:val="007F521C"/>
    <w:rsid w:val="00826EA2"/>
    <w:rsid w:val="008425AD"/>
    <w:rsid w:val="0084262A"/>
    <w:rsid w:val="00856A5E"/>
    <w:rsid w:val="00862953"/>
    <w:rsid w:val="008731FA"/>
    <w:rsid w:val="00887D80"/>
    <w:rsid w:val="00895D08"/>
    <w:rsid w:val="008A7F08"/>
    <w:rsid w:val="008D736F"/>
    <w:rsid w:val="008E12ED"/>
    <w:rsid w:val="00905782"/>
    <w:rsid w:val="00922FF2"/>
    <w:rsid w:val="009347D3"/>
    <w:rsid w:val="009410C7"/>
    <w:rsid w:val="00942790"/>
    <w:rsid w:val="00952399"/>
    <w:rsid w:val="00976F3A"/>
    <w:rsid w:val="009818C8"/>
    <w:rsid w:val="00983E97"/>
    <w:rsid w:val="00984B98"/>
    <w:rsid w:val="009A5A48"/>
    <w:rsid w:val="009B3B8B"/>
    <w:rsid w:val="009B482A"/>
    <w:rsid w:val="009C2EC0"/>
    <w:rsid w:val="009C36E7"/>
    <w:rsid w:val="009C4235"/>
    <w:rsid w:val="009D7B19"/>
    <w:rsid w:val="009E674B"/>
    <w:rsid w:val="009F7239"/>
    <w:rsid w:val="00A075A2"/>
    <w:rsid w:val="00A37385"/>
    <w:rsid w:val="00A37E81"/>
    <w:rsid w:val="00A47BFC"/>
    <w:rsid w:val="00A55033"/>
    <w:rsid w:val="00A60E68"/>
    <w:rsid w:val="00A87788"/>
    <w:rsid w:val="00AA49AD"/>
    <w:rsid w:val="00AC7B8A"/>
    <w:rsid w:val="00B10210"/>
    <w:rsid w:val="00B408A1"/>
    <w:rsid w:val="00B40D2E"/>
    <w:rsid w:val="00B45A85"/>
    <w:rsid w:val="00B5211E"/>
    <w:rsid w:val="00B64C3C"/>
    <w:rsid w:val="00B71787"/>
    <w:rsid w:val="00B7789E"/>
    <w:rsid w:val="00B877E6"/>
    <w:rsid w:val="00B93D9D"/>
    <w:rsid w:val="00B94FF0"/>
    <w:rsid w:val="00BD415D"/>
    <w:rsid w:val="00BE75F2"/>
    <w:rsid w:val="00C04F2F"/>
    <w:rsid w:val="00C16BEC"/>
    <w:rsid w:val="00C40376"/>
    <w:rsid w:val="00C527E9"/>
    <w:rsid w:val="00C605EE"/>
    <w:rsid w:val="00C73FF3"/>
    <w:rsid w:val="00C90AE1"/>
    <w:rsid w:val="00CB0C70"/>
    <w:rsid w:val="00CB3DCE"/>
    <w:rsid w:val="00CB6058"/>
    <w:rsid w:val="00CB724E"/>
    <w:rsid w:val="00D20498"/>
    <w:rsid w:val="00D65B5C"/>
    <w:rsid w:val="00D718DE"/>
    <w:rsid w:val="00D82A70"/>
    <w:rsid w:val="00DD4118"/>
    <w:rsid w:val="00E0692F"/>
    <w:rsid w:val="00E17278"/>
    <w:rsid w:val="00E3603C"/>
    <w:rsid w:val="00E40D85"/>
    <w:rsid w:val="00E76B9B"/>
    <w:rsid w:val="00E90F9B"/>
    <w:rsid w:val="00EA0430"/>
    <w:rsid w:val="00EA248F"/>
    <w:rsid w:val="00EB7E8D"/>
    <w:rsid w:val="00EC11F5"/>
    <w:rsid w:val="00EC79AF"/>
    <w:rsid w:val="00EF6183"/>
    <w:rsid w:val="00F45F5C"/>
    <w:rsid w:val="00F65E0D"/>
    <w:rsid w:val="00F762D9"/>
    <w:rsid w:val="00F77235"/>
    <w:rsid w:val="00F90FB4"/>
    <w:rsid w:val="00FB7BD3"/>
    <w:rsid w:val="00FE0A6C"/>
    <w:rsid w:val="00FF2F8C"/>
    <w:rsid w:val="00FF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B0D50"/>
  <w15:docId w15:val="{77FD938E-47EE-416A-AEDA-BD58F3F5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670AE0"/>
    <w:pPr>
      <w:widowControl w:val="0"/>
      <w:autoSpaceDE w:val="0"/>
      <w:autoSpaceDN w:val="0"/>
      <w:adjustRightInd w:val="0"/>
      <w:spacing w:after="0" w:line="48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670AE0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8A7F08"/>
    <w:pPr>
      <w:ind w:left="720"/>
      <w:contextualSpacing/>
    </w:pPr>
  </w:style>
  <w:style w:type="paragraph" w:customStyle="1" w:styleId="Default">
    <w:name w:val="Default"/>
    <w:rsid w:val="001E54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1E5427"/>
    <w:pPr>
      <w:spacing w:after="0" w:line="240" w:lineRule="auto"/>
      <w:ind w:firstLine="709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1E5427"/>
    <w:pPr>
      <w:spacing w:after="0" w:line="240" w:lineRule="auto"/>
      <w:ind w:firstLine="709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E5427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E5427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352F99"/>
    <w:pPr>
      <w:spacing w:after="0" w:line="240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2F99"/>
    <w:rPr>
      <w:rFonts w:ascii="Tahoma" w:hAnsi="Tahoma" w:cs="Tahoma"/>
      <w:sz w:val="16"/>
      <w:szCs w:val="16"/>
    </w:rPr>
  </w:style>
  <w:style w:type="paragraph" w:styleId="aa">
    <w:name w:val="endnote text"/>
    <w:basedOn w:val="a"/>
    <w:link w:val="ab"/>
    <w:uiPriority w:val="99"/>
    <w:semiHidden/>
    <w:unhideWhenUsed/>
    <w:rsid w:val="001C3BB9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C3BB9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1C3B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81934-F833-4DBD-A9B5-BA4575625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Журавлева А.В. (97)</cp:lastModifiedBy>
  <cp:revision>3</cp:revision>
  <cp:lastPrinted>2020-03-27T06:59:00Z</cp:lastPrinted>
  <dcterms:created xsi:type="dcterms:W3CDTF">2023-10-10T08:06:00Z</dcterms:created>
  <dcterms:modified xsi:type="dcterms:W3CDTF">2023-10-10T08:06:00Z</dcterms:modified>
</cp:coreProperties>
</file>